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firms report AI productivity boost but face skills and culture barriers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Two-thirds of UK enterprises are already seeing significant productivity gains from artificial intelligence, according to new research from IBM. The October 2025 report highlights both strong early returns and a sizeable untapped opportunity as firms navigate skills shortages and internal resistance.</w:t>
      </w:r>
      <w:r/>
    </w:p>
    <w:p>
      <w:r/>
      <w:r>
        <w:t>IBM found that 66% of companies experiencing AI-led productivity improvements align with 63% of leaders citing better operational efficiency. However, nearly two-thirds of organisations admit they have yet to fully realise AI’s potential—primarily due to cultural barriers and workforce readiness.</w:t>
      </w:r>
      <w:r/>
    </w:p>
    <w:p>
      <w:r/>
      <w:r>
        <w:t>“UK businesses are clearly seeing the productivity benefits of AI,” said Leon Butler, IBM’s UK and Ireland chief executive. “But the real opportunity lies ahead—unlocking even greater value through workforce transformation and upskilling.” He called for company-wide investment in AI training to create a resilient, innovation-ready workforce.</w:t>
      </w:r>
      <w:r/>
    </w:p>
    <w:p>
      <w:r/>
      <w:r>
        <w:t>techUK’s director of tech and innovation, Sue Daley, echoed this, urging businesses to embed AI reskilling into their employee development strategies to ensure all staff can contribute to, and benefit from, AI integration. While the UK’s AI adoption is encouraging, international comparisons show it lagging behind countries like India and the UAE, where nearly 60% of large enterprises have deployed AI solutions. In contrast, many UK firms remain in early exploration, constrained by high costs, data challenges and a persistent shortage of AI expertise.</w:t>
      </w:r>
      <w:r/>
    </w:p>
    <w:p>
      <w:r/>
      <w:r>
        <w:t>The skills gap has long been a concern. A 2022 IBM report revealed that only a third of UK businesses had accelerated AI use over the prior two years, falling behind the European average. Despite this, 65% of UK and Ireland CEOs now say they are scaling up AI agent deployment, signalling growing executive urgency to act.</w:t>
      </w:r>
      <w:r/>
    </w:p>
    <w:p>
      <w:r/>
      <w:r>
        <w:t>Generative AI is also gaining traction. In 2023, IBM found that nearly 80% of UK business leaders had deployed or planned to deploy the technology within a year. While enthusiasm is high, so too is the emphasis on governance—most leaders cited responsible AI frameworks as a top priority.</w:t>
      </w:r>
      <w:r/>
    </w:p>
    <w:p>
      <w:r/>
      <w:r>
        <w:t>To help close the skills gap, IBM has committed to training two million learners in AI by the end of 2026, with a focus on underrepresented communities. The UK government has pledged to upskill 7.5 million workers in AI-related fields, highlighting the role of public-private partnerships in driving change.</w:t>
      </w:r>
      <w:r/>
    </w:p>
    <w:p>
      <w:r/>
      <w:r>
        <w:t>The UK is at a pivotal moment in its AI journey. With two-thirds of firms already benefiting from productivity gains and leadership appetite for deeper adoption, the foundations are strong. But realising the full potential of AI will depend on addressing cultural resistance, investing in workforce transformation and ensuring ethical, inclusive deployment. If these priorities are met, the UK can position itself as a global leader in responsible AI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https://www.uktech.news/ai/two-thirds-of-uk-firms-have-seen-ai-productivity-gains-claims-ibm-20251029</w:t>
        </w:r>
      </w:hyperlink>
      <w:r>
        <w:t xml:space="preserve"> - Please view link - unable to able to access data</w:t>
      </w:r>
      <w:r/>
    </w:p>
    <w:p>
      <w:pPr>
        <w:pStyle w:val="ListNumber"/>
        <w:spacing w:line="240" w:lineRule="auto"/>
        <w:ind w:left="720"/>
      </w:pPr>
      <w:r/>
      <w:hyperlink r:id="rId11">
        <w:r>
          <w:rPr>
            <w:color w:val="0000EE"/>
            <w:u w:val="single"/>
          </w:rPr>
          <w:t>https://newsroom.ibm.com/2025-10-28-IBM-Report-Two-Thirds-of-UK-Firms-Gain-from-AI-Reskilling-Key-to-Unlocking-Greater-Productivity</w:t>
        </w:r>
      </w:hyperlink>
      <w:r>
        <w:t xml:space="preserve"> - IBM's October 2025 report reveals that 66% of UK enterprises are experiencing significant AI-driven productivity improvements, with 63% of senior leaders citing increased operational efficiency. However, nearly two-thirds (62%) of organisations have yet to tap into the full potential of AI, highlighting a critical need for a greater focus on workforce transformation and AI skills training. The study also notes that 67% of UK business leaders say internal resistance and cultural barriers are stalling the rollout of pilot AI projects. To address these challenges, IBM recommends prioritising AI upskilling across all levels to build a future-ready workforce that drives innovation and resilience.</w:t>
      </w:r>
      <w:r/>
    </w:p>
    <w:p>
      <w:pPr>
        <w:pStyle w:val="ListNumber"/>
        <w:spacing w:line="240" w:lineRule="auto"/>
        <w:ind w:left="720"/>
      </w:pPr>
      <w:r/>
      <w:hyperlink r:id="rId12">
        <w:r>
          <w:rPr>
            <w:color w:val="0000EE"/>
            <w:u w:val="single"/>
          </w:rPr>
          <w:t>https://uk.newsroom.ibm.com/2022-05-18-IBM-Study-Skills-Shortage-Stalls-UKs-AI-Adoption-as-Europe-Accelerates</w:t>
        </w:r>
      </w:hyperlink>
      <w:r>
        <w:t xml:space="preserve"> - A 2022 IBM study found that 33% of UK companies accelerated their use of AI in the past two years, compared to a European average of 49%. The primary barrier cited was a shortage of skills, with 38% of UK respondents identifying it as the key inhibitor to AI adoption. Additionally, 58% of UK businesses are already using AI to help achieve their environmental, social, and governance (ESG) goals or plan to do so. The study also highlighted that 71% of UK companies consider it important to explain how their AI systems make decisions, yet most have not taken steps to ensure their AI is trustworthy or responsible.</w:t>
      </w:r>
      <w:r/>
    </w:p>
    <w:p>
      <w:pPr>
        <w:pStyle w:val="ListNumber"/>
        <w:spacing w:line="240" w:lineRule="auto"/>
        <w:ind w:left="720"/>
      </w:pPr>
      <w:r/>
      <w:hyperlink r:id="rId13">
        <w:r>
          <w:rPr>
            <w:color w:val="0000EE"/>
            <w:u w:val="single"/>
          </w:rPr>
          <w:t>https://uk.newsroom.ibm.com/2025-CEO-study</w:t>
        </w:r>
      </w:hyperlink>
      <w:r>
        <w:t xml:space="preserve"> - A 2025 IBM study revealed that 65% of CEOs in the UK and Ireland are actively adopting AI agents and are prepared to implement them at scale. The study also found that 58% of CEOs are pushing their organisations to adopt generative AI more quickly than some find comfortable, and 64% recognise that the potential productivity gains are so significant that they must accept considerable risk to stay competitive. These findings underscore the growing importance of AI in business strategy and the need for leaders to embrace AI technologies to drive growth and innovation.</w:t>
      </w:r>
      <w:r/>
    </w:p>
    <w:p>
      <w:pPr>
        <w:pStyle w:val="ListNumber"/>
        <w:spacing w:line="240" w:lineRule="auto"/>
        <w:ind w:left="720"/>
      </w:pPr>
      <w:r/>
      <w:hyperlink r:id="rId14">
        <w:r>
          <w:rPr>
            <w:color w:val="0000EE"/>
            <w:u w:val="single"/>
          </w:rPr>
          <w:t>https://uk.newsroom.ibm.com/UK-Lags-Leading-Asian-Economies-on-Enterprise-AI-Adoption-New-IBM-Study</w:t>
        </w:r>
      </w:hyperlink>
      <w:r>
        <w:t xml:space="preserve"> - A 2024 IBM study found that 37% of UK enterprise-scale companies (over 1,000 employees) report having actively deployed AI, compared to 59% in India, 58% in the UAE, 53% in Singapore, and 50% in China. Additionally, 41% of large UK enterprises are currently exploring or experimenting with AI but have not deployed their models. The top barriers preventing deployment include limited AI skills and expertise (38%), high costs (31%), and data complexity (29%). These findings highlight the need for UK businesses to accelerate their AI adoption to remain competitive in the global market.</w:t>
      </w:r>
      <w:r/>
    </w:p>
    <w:p>
      <w:pPr>
        <w:pStyle w:val="ListNumber"/>
        <w:spacing w:line="240" w:lineRule="auto"/>
        <w:ind w:left="720"/>
      </w:pPr>
      <w:r/>
      <w:hyperlink r:id="rId15">
        <w:r>
          <w:rPr>
            <w:color w:val="0000EE"/>
            <w:u w:val="single"/>
          </w:rPr>
          <w:t>https://uk.newsroom.ibm.com/2023-11-08-New-IBM-study-79-of-UK-business-leaders-surveyed-focused-on-using-generative-AI</w:t>
        </w:r>
      </w:hyperlink>
      <w:r>
        <w:t xml:space="preserve"> - A 2023 IBM study found that 79% of UK business leaders surveyed have already deployed generative AI or intend to deploy it in the next year, primarily driven by management and the need to remain competitive. The study also revealed that 97% of these leaders are prioritising governance and ethics as they engage in shaping internal and industry frameworks. Data security and privacy were identified as key challenges in terms of leadership accountability. These findings underscore the growing importance of generative AI in business strategy and the need for responsible and ethical AI deployment.</w:t>
      </w:r>
      <w:r/>
    </w:p>
    <w:p>
      <w:pPr>
        <w:pStyle w:val="ListNumber"/>
        <w:spacing w:line="240" w:lineRule="auto"/>
        <w:ind w:left="720"/>
      </w:pPr>
      <w:r/>
      <w:hyperlink r:id="rId16">
        <w:r>
          <w:rPr>
            <w:color w:val="0000EE"/>
            <w:u w:val="single"/>
          </w:rPr>
          <w:t>https://uk.newsroom.ibm.com/IBM-Commits-to-Train-2-Million-in-Artificial-Intelligence-in-Three-Years-with-a-Focus-on-Underrepresented-Communities</w:t>
        </w:r>
      </w:hyperlink>
      <w:r>
        <w:t xml:space="preserve"> - In November 2023, IBM announced a commitment to train two million learners in artificial intelligence by the end of 2026, with a focus on underrepresented communities. To achieve this goal, IBM is expanding AI education collaborations with universities globally, collaborating with partners to deliver AI training to adult learners, and launching new generative AI coursework through IBM SkillsBuild. This initiative aims to close the global AI skills gap and provide enhanced access to AI education and in-demand technical roles.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uktech.news/ai/two-thirds-of-uk-firms-have-seen-ai-productivity-gains-claims-ibm-20251029" TargetMode="External"/><Relationship Id="rId11" Type="http://schemas.openxmlformats.org/officeDocument/2006/relationships/hyperlink" Target="https://newsroom.ibm.com/2025-10-28-IBM-Report-Two-Thirds-of-UK-Firms-Gain-from-AI-Reskilling-Key-to-Unlocking-Greater-Productivity" TargetMode="External"/><Relationship Id="rId12" Type="http://schemas.openxmlformats.org/officeDocument/2006/relationships/hyperlink" Target="https://uk.newsroom.ibm.com/2022-05-18-IBM-Study-Skills-Shortage-Stalls-UKs-AI-Adoption-as-Europe-Accelerates" TargetMode="External"/><Relationship Id="rId13" Type="http://schemas.openxmlformats.org/officeDocument/2006/relationships/hyperlink" Target="https://uk.newsroom.ibm.com/2025-CEO-study" TargetMode="External"/><Relationship Id="rId14" Type="http://schemas.openxmlformats.org/officeDocument/2006/relationships/hyperlink" Target="https://uk.newsroom.ibm.com/UK-Lags-Leading-Asian-Economies-on-Enterprise-AI-Adoption-New-IBM-Study" TargetMode="External"/><Relationship Id="rId15" Type="http://schemas.openxmlformats.org/officeDocument/2006/relationships/hyperlink" Target="https://uk.newsroom.ibm.com/2023-11-08-New-IBM-study-79-of-UK-business-leaders-surveyed-focused-on-using-generative-AI" TargetMode="External"/><Relationship Id="rId16" Type="http://schemas.openxmlformats.org/officeDocument/2006/relationships/hyperlink" Target="https://uk.newsroom.ibm.com/IBM-Commits-to-Train-2-Million-in-Artificial-Intelligence-in-Three-Years-with-a-Focus-on-Underrepresented-Comm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