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Reinvention becomes essential as AI reshapes careers and workplaces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not only changing how organisations operate—it is transforming individual careers, challenging professional identities and prompting widespread workforce reinvention. The disruption demands more than reskilling. It calls for structured, people-first support to help workers navigate the transition.</w:t>
      </w:r>
      <w:r/>
    </w:p>
    <w:p>
      <w:r/>
      <w:r>
        <w:t xml:space="preserve">Recent research from LHH, published in </w:t>
      </w:r>
      <w:r>
        <w:rPr>
          <w:i/>
        </w:rPr>
        <w:t>The Reinvention Imperative</w:t>
      </w:r>
      <w:r>
        <w:t>, shows a disconnect between how companies perceive AI-driven workforce changes and how employees experience them. While nearly half of business leaders acknowledge AI’s role in headcount decisions, few laid-off employees link their redundancy to AI. This gap contributes to delayed action, with AI-related layoffs often leading to significantly longer periods of unemployment. Many workers use the time to reassess not only their next role, but their long-term career path.</w:t>
      </w:r>
      <w:r/>
    </w:p>
    <w:p>
      <w:r/>
      <w:r>
        <w:t xml:space="preserve">The challenge is compounded by broader issues in workplace engagement. Gallup’s </w:t>
      </w:r>
      <w:r>
        <w:rPr>
          <w:i/>
        </w:rPr>
        <w:t>State of the Global Workplace 2025</w:t>
      </w:r>
      <w:r>
        <w:t xml:space="preserve"> reports a drop in global engagement to 21%, contributing to $438 billion in lost productivity. Managers, who account for 70% of team engagement outcomes, are under growing strain, yet only 44% have received formal leadership training.</w:t>
      </w:r>
      <w:r/>
    </w:p>
    <w:p>
      <w:r/>
      <w:r>
        <w:t>This lack of preparation undermines support for those affected by change. Effective reinvention requires more than severance—it needs skills coaching, career guidance and open communication. Yet only 10% of transitioning workers say they received AI-related training from their employer, and many managers feel unprepared to explain how AI has influenced job changes.</w:t>
      </w:r>
      <w:r/>
    </w:p>
    <w:p>
      <w:r/>
      <w:r>
        <w:t xml:space="preserve">Gallup’s </w:t>
      </w:r>
      <w:r>
        <w:rPr>
          <w:i/>
        </w:rPr>
        <w:t>Workplace Challenges 2025</w:t>
      </w:r>
      <w:r>
        <w:t xml:space="preserve"> adds further urgency. Despite major investment, 70% of employees say they never use AI tools at work, and only 10% use them weekly. Most organisations have yet to bridge the gap between AI’s strategic potential and day-to-day application. LHH’s research shows over 70% of job seekers are pursuing AI skills on their own, without organisational backing.</w:t>
      </w:r>
      <w:r/>
    </w:p>
    <w:p>
      <w:r/>
      <w:r>
        <w:t>The result is clear: reinvention is no longer optional. Companies must equip managers with the tools to lead through transformation, including training in AI awareness and change communication. Supporting staff through career shifts with personalised advice and future-focused training protects morale and productivity while preserving institutional knowledge.</w:t>
      </w:r>
      <w:r/>
    </w:p>
    <w:p>
      <w:r/>
      <w:r>
        <w:t>For the UK to lead in responsible AI innovation, embedding a human-centred approach to reinvention is essential. Building a future-ready workforce will depend not only on technology, but on how organisations support people through the change it brings.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https://hrmasia.com/why-career-reinvention-cant-be-left-to-chance/</w:t>
        </w:r>
      </w:hyperlink>
      <w:r>
        <w:t xml:space="preserve"> - Please view link - unable to able to access data</w:t>
      </w:r>
      <w:r/>
    </w:p>
    <w:p>
      <w:pPr>
        <w:pStyle w:val="ListNumber"/>
        <w:spacing w:line="240" w:lineRule="auto"/>
        <w:ind w:left="720"/>
      </w:pPr>
      <w:r/>
      <w:hyperlink r:id="rId11">
        <w:r>
          <w:rPr>
            <w:color w:val="0000EE"/>
            <w:u w:val="single"/>
          </w:rPr>
          <w:t>https://www.gallup.com/workplace/349484/state-of-the-global-workplace.aspx</w:t>
        </w:r>
      </w:hyperlink>
      <w:r>
        <w:t xml:space="preserve"> - Gallup's 'State of the Global Workplace' report reveals a decline in global employee engagement, falling from 23% to 21% in 2024. This decrease has resulted in an estimated $438 billion loss in productivity worldwide. The report highlights that managers are experiencing the sharpest decline, with only 44% having received formal management training. The findings underscore the need for organisations to invest in manager development to improve employee engagement and overall performance.</w:t>
      </w:r>
      <w:r/>
    </w:p>
    <w:p>
      <w:pPr>
        <w:pStyle w:val="ListNumber"/>
        <w:spacing w:line="240" w:lineRule="auto"/>
        <w:ind w:left="720"/>
      </w:pPr>
      <w:r/>
      <w:hyperlink r:id="rId12">
        <w:r>
          <w:rPr>
            <w:color w:val="0000EE"/>
            <w:u w:val="single"/>
          </w:rPr>
          <w:t>https://www.gallup.com/workplace/659279/global-engagement-falls-second-time-2009.aspx</w:t>
        </w:r>
      </w:hyperlink>
      <w:r>
        <w:t xml:space="preserve"> - In 2024, Gallup reported a two-percentage-point drop in global employee engagement, marking the second decline in 12 years. This downturn has cost the global economy approximately $438 billion in lost productivity. The report emphasises the critical role of managers, noting that they account for 70% of the variance in team engagement. It advocates for organisations to prioritise manager training and development to reverse these negative trends.</w:t>
      </w:r>
      <w:r/>
    </w:p>
    <w:p>
      <w:pPr>
        <w:pStyle w:val="ListNumber"/>
        <w:spacing w:line="240" w:lineRule="auto"/>
        <w:ind w:left="720"/>
      </w:pPr>
      <w:r/>
      <w:hyperlink r:id="rId13">
        <w:r>
          <w:rPr>
            <w:color w:val="0000EE"/>
            <w:u w:val="single"/>
          </w:rPr>
          <w:t>https://www.gallup.com/workplace/654329/workplace-challenges-2025.aspx</w:t>
        </w:r>
      </w:hyperlink>
      <w:r>
        <w:t xml:space="preserve"> - Gallup's 'Workplace Challenges 2025' report highlights several issues affecting employee engagement, including the underutilisation of AI in the workplace. Despite significant investments in AI, nearly 70% of employees report never using AI, and only 10% use it weekly. The report suggests that organisations need to provide clearer direction and support for AI adoption to enhance productivity and employee engagement.</w:t>
      </w:r>
      <w:r/>
    </w:p>
    <w:p>
      <w:pPr>
        <w:pStyle w:val="ListNumber"/>
        <w:spacing w:line="240" w:lineRule="auto"/>
        <w:ind w:left="720"/>
      </w:pPr>
      <w:r/>
      <w:hyperlink r:id="rId11">
        <w:r>
          <w:rPr>
            <w:color w:val="0000EE"/>
            <w:u w:val="single"/>
          </w:rPr>
          <w:t>https://www.gallup.com/workplace/349484/state-of-the-global-workplace.aspx</w:t>
        </w:r>
      </w:hyperlink>
      <w:r>
        <w:t xml:space="preserve"> - Gallup's 'State of the Global Workplace' report reveals a decline in global employee engagement, falling from 23% to 21% in 2024. This decrease has resulted in an estimated $438 billion loss in productivity worldwide. The report highlights that managers are experiencing the sharpest decline, with only 44% having received formal management training. The findings underscore the need for organisations to invest in manager development to improve employee engagement and overall performance.</w:t>
      </w:r>
      <w:r/>
    </w:p>
    <w:p>
      <w:pPr>
        <w:pStyle w:val="ListNumber"/>
        <w:spacing w:line="240" w:lineRule="auto"/>
        <w:ind w:left="720"/>
      </w:pPr>
      <w:r/>
      <w:hyperlink r:id="rId12">
        <w:r>
          <w:rPr>
            <w:color w:val="0000EE"/>
            <w:u w:val="single"/>
          </w:rPr>
          <w:t>https://www.gallup.com/workplace/659279/global-engagement-falls-second-time-2009.aspx</w:t>
        </w:r>
      </w:hyperlink>
      <w:r>
        <w:t xml:space="preserve"> - In 2024, Gallup reported a two-percentage-point drop in global employee engagement, marking the second decline in 12 years. This downturn has cost the global economy approximately $438 billion in lost productivity. The report emphasises the critical role of managers, noting that they account for 70% of the variance in team engagement. It advocates for organisations to prioritise manager training and development to reverse these negative trends.</w:t>
      </w:r>
      <w:r/>
    </w:p>
    <w:p>
      <w:pPr>
        <w:pStyle w:val="ListNumber"/>
        <w:spacing w:line="240" w:lineRule="auto"/>
        <w:ind w:left="720"/>
      </w:pPr>
      <w:r/>
      <w:hyperlink r:id="rId13">
        <w:r>
          <w:rPr>
            <w:color w:val="0000EE"/>
            <w:u w:val="single"/>
          </w:rPr>
          <w:t>https://www.gallup.com/workplace/654329/workplace-challenges-2025.aspx</w:t>
        </w:r>
      </w:hyperlink>
      <w:r>
        <w:t xml:space="preserve"> - Gallup's 'Workplace Challenges 2025' report highlights several issues affecting employee engagement, including the underutilisation of AI in the workplace. Despite significant investments in AI, nearly 70% of employees report never using AI, and only 10% use it weekly. The report suggests that organisations need to provide clearer direction and support for AI adoption to enhance productivity and employee engagement.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hrmasia.com/why-career-reinvention-cant-be-left-to-chance/" TargetMode="External"/><Relationship Id="rId11" Type="http://schemas.openxmlformats.org/officeDocument/2006/relationships/hyperlink" Target="https://www.gallup.com/workplace/349484/state-of-the-global-workplace.aspx" TargetMode="External"/><Relationship Id="rId12" Type="http://schemas.openxmlformats.org/officeDocument/2006/relationships/hyperlink" Target="https://www.gallup.com/workplace/659279/global-engagement-falls-second-time-2009.aspx" TargetMode="External"/><Relationship Id="rId13" Type="http://schemas.openxmlformats.org/officeDocument/2006/relationships/hyperlink" Target="https://www.gallup.com/workplace/654329/workplace-challenges-2025.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