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could unlock £198bn boost for UK SMEs as Google Cloud partners with government and NatWest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Nearly two-thirds of UK small and medium-sized enterprises are shelving promising ideas due to time and resource pressures, according to new research from Google Cloud. The study found that 59% of SME owners have paused potentially transformative projects despite recognising their potential to drive growth.</w:t>
      </w:r>
      <w:r/>
    </w:p>
    <w:p>
      <w:r/>
      <w:r>
        <w:t>Google Cloud’s report highlights how artificial intelligence could help bridge this gap. AI-powered tools, such as Google’s Gemini-backed Workspace applications, are projected to improve productivity by around 20%—equivalent to an extra working day each week. The uplift could generate up to £198 billion in additional economic value for UK SMEs, underscoring AI’s potential to transform smaller businesses.</w:t>
      </w:r>
      <w:r/>
    </w:p>
    <w:p>
      <w:r/>
      <w:r>
        <w:t>To accelerate adoption, Google has joined forces with the Department for Business and Trade (DBT) and NatWest for a nationwide tour visiting Manchester, Leeds, Edinburgh and Cardiff. The initiative aims to show SMEs how AI can improve efficiency and innovation by addressing resourcing constraints. Business Secretary Peter Kyle said the government is committed to working with private sector partners like Google “to deliver meaningful training and support for SMEs adopting new technologies.”</w:t>
      </w:r>
      <w:r/>
    </w:p>
    <w:p>
      <w:r/>
      <w:r>
        <w:t>Despite the clear opportunity, adoption remains slow. Only a third of UK workers currently use generative AI at work, and just half of them do so daily. Google’s study found that even short AI training sessions can dramatically increase confidence and usage, suggesting that accessible education is key to unlocking wider uptake.</w:t>
      </w:r>
      <w:r/>
    </w:p>
    <w:p>
      <w:r/>
      <w:r>
        <w:t>The British Chambers of Commerce reports similar findings: 43% of SMEs have no immediate plans to adopt AI, though active users have risen from 25% to 35% in the past year. Business-to-business firms are leading adoption, while consumer-facing and manufacturing sectors remain cautious.</w:t>
      </w:r>
      <w:r/>
    </w:p>
    <w:p>
      <w:r/>
      <w:r>
        <w:t>Barriers persist. A Microsoft and WPI Strategy study identified a lack of guidance, internal expertise and concerns over upfront costs as major obstacles. Initiatives like Google’s partnership with NatWest and the DBT aim to close these gaps by providing practical support and tools tailored to small business needs.</w:t>
      </w:r>
      <w:r/>
    </w:p>
    <w:p>
      <w:r/>
      <w:r>
        <w:t>Debbie Weinstein, President of Google EMEA, said AI offers “enormous potential to free up time for business leaders to focus on strategic, innovative tasks that will spur growth for their businesses and the wider economy.”</w:t>
      </w:r>
      <w:r/>
    </w:p>
    <w:p>
      <w:r/>
      <w:r>
        <w:t>While challenges remain, the collaboration between government, technology leaders and financial institutions marks a decisive step toward responsible AI adoption. With focused training and support, SMEs can harness AI to unlock innovation, strengthen competitiveness and help position the UK at the forefront of AI-driven business growth.</w:t>
      </w:r>
      <w:r/>
    </w:p>
    <w:p>
      <w:r/>
      <w:r>
        <w:t xml:space="preserve">Created by </w:t>
      </w:r>
      <w:hyperlink r:id="rId9">
        <w:r>
          <w:rPr>
            <w:color w:val="0000EE"/>
            <w:u w:val="single"/>
          </w:rPr>
          <w:t>Amplify:</w:t>
        </w:r>
      </w:hyperlink>
      <w:r>
        <w:t xml:space="preserve">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https://www.techradar.com/pro/businesses-are-holding-back-from-great-ideas-due-to-lack-of-resources-but-ai-can-help</w:t>
        </w:r>
      </w:hyperlink>
      <w:r>
        <w:t xml:space="preserve"> - Please view link - unable to able to access data</w:t>
      </w:r>
      <w:r/>
    </w:p>
    <w:p>
      <w:pPr>
        <w:pStyle w:val="ListNumber"/>
        <w:spacing w:line="240" w:lineRule="auto"/>
        <w:ind w:left="720"/>
      </w:pPr>
      <w:r/>
      <w:hyperlink r:id="rId11">
        <w:r>
          <w:rPr>
            <w:color w:val="0000EE"/>
            <w:u w:val="single"/>
          </w:rPr>
          <w:t>https://www.uktech.news/ai/google-and-natwest-partner-with-government-to-help-smes-use-ai-20251009</w:t>
        </w:r>
      </w:hyperlink>
      <w:r>
        <w:t xml:space="preserve"> - Google and NatWest have partnered with the Department for Business and Trade (DBT) to assist UK SME leaders in implementing AI tools. This collaboration follows research indicating that over half of British SME owners have paused innovative ideas due to time constraints. The 'AI Works for Business' tour aims to demonstrate how AI can enhance business efficiency and unlock potential productivity boosts, enabling SMEs to pursue new ideas.</w:t>
      </w:r>
      <w:r/>
    </w:p>
    <w:p>
      <w:pPr>
        <w:pStyle w:val="ListNumber"/>
        <w:spacing w:line="240" w:lineRule="auto"/>
        <w:ind w:left="720"/>
      </w:pPr>
      <w:r/>
      <w:hyperlink r:id="rId12">
        <w:r>
          <w:rPr>
            <w:color w:val="0000EE"/>
            <w:u w:val="single"/>
          </w:rPr>
          <w:t>https://www.standard.co.uk/business/business-news/google-microsoft-research-peter-kyle-smes-b1251986.html</w:t>
        </w:r>
      </w:hyperlink>
      <w:r>
        <w:t xml:space="preserve"> - Research by Google, in collaboration with Public First, suggests that AI-powered tools could boost productivity among small and medium enterprises (SMEs) by 20%. This increase in productivity could free up an additional working day each week for business owners, allowing them to focus on strategic tasks and innovation. Google emphasizes the potential of AI to assist in various business functions, from content creation to idea development.</w:t>
      </w:r>
      <w:r/>
    </w:p>
    <w:p>
      <w:pPr>
        <w:pStyle w:val="ListNumber"/>
        <w:spacing w:line="240" w:lineRule="auto"/>
        <w:ind w:left="720"/>
      </w:pPr>
      <w:r/>
      <w:hyperlink r:id="rId13">
        <w:r>
          <w:rPr>
            <w:color w:val="0000EE"/>
            <w:u w:val="single"/>
          </w:rPr>
          <w:t>https://www.britishchambers.org.uk/news/2024/07/most-smes-still-struggling-to-embrace-ai/</w:t>
        </w:r>
      </w:hyperlink>
      <w:r>
        <w:t xml:space="preserve"> - Despite the growing recognition of AI's potential to enhance productivity, a significant number of SMEs are still not adopting the technology. Research by the British Chambers of Commerce reveals that 43% of firms have no plans to use AI, and 25% are currently using it. The study highlights sectoral differences, with B2B companies more likely to adopt AI compared to B2C firms and manufacturers.</w:t>
      </w:r>
      <w:r/>
    </w:p>
    <w:p>
      <w:pPr>
        <w:pStyle w:val="ListNumber"/>
        <w:spacing w:line="240" w:lineRule="auto"/>
        <w:ind w:left="720"/>
      </w:pPr>
      <w:r/>
      <w:hyperlink r:id="rId14">
        <w:r>
          <w:rPr>
            <w:color w:val="0000EE"/>
            <w:u w:val="single"/>
          </w:rPr>
          <w:t>https://www.britishchambers.org.uk/news/2025/09/turning-point-as-more-smes-unlock-ai/</w:t>
        </w:r>
      </w:hyperlink>
      <w:r>
        <w:t xml:space="preserve"> - A recent study by the British Chambers of Commerce indicates a positive shift in AI adoption among SMEs. Over a third (35%) of SMEs are actively using AI technology, up from 25% in 2024. The research also shows a growing appetite for AI, with 24% of firms planning to adopt it in the future, and only 33% having no plans to use AI, a decrease from 43% last year.</w:t>
      </w:r>
      <w:r/>
    </w:p>
    <w:p>
      <w:pPr>
        <w:pStyle w:val="ListNumber"/>
        <w:spacing w:line="240" w:lineRule="auto"/>
        <w:ind w:left="720"/>
      </w:pPr>
      <w:r/>
      <w:hyperlink r:id="rId15">
        <w:r>
          <w:rPr>
            <w:color w:val="0000EE"/>
            <w:u w:val="single"/>
          </w:rPr>
          <w:t>https://www.bbntimes.com/global-economy/uk-smes-stand-to-gain-78bn-from-ai-amid-economic-turbulence</w:t>
        </w:r>
      </w:hyperlink>
      <w:r>
        <w:t xml:space="preserve"> - UK SMEs have the potential to unlock up to £78.1 billion in economic value by adopting artificial intelligence (AI) technologies. A report commissioned by Microsoft and WPI Strategy highlights a significant AI readiness gap among UK SMEs, despite widespread awareness of AI's potential benefits. Barriers include a lack of clear guidance, insufficient internal expertise, and concerns about the upfront cost of AI adoption.</w:t>
      </w:r>
      <w:r/>
    </w:p>
    <w:p>
      <w:pPr>
        <w:pStyle w:val="ListNumber"/>
        <w:spacing w:line="240" w:lineRule="auto"/>
        <w:ind w:left="720"/>
      </w:pPr>
      <w:r/>
      <w:hyperlink r:id="rId16">
        <w:r>
          <w:rPr>
            <w:color w:val="0000EE"/>
            <w:u w:val="single"/>
          </w:rPr>
          <w:t>https://www.shropshire-chamber.co.uk/latest-news/articles/15-chamber-news/2071-majority-of-smes-are-still-not-using-artificial-intelligence</w:t>
        </w:r>
      </w:hyperlink>
      <w:r>
        <w:t xml:space="preserve"> - Research by the British Chambers of Commerce, in partnership with Pertemps Network Group, shows that the majority of SMEs are still not using artificial intelligence (AI), despite a growing acceptance that it can boost productivity. The study found that 43% of firms have no plans to use AI technology, and 25% are currently using it. Customer-facing businesses (B2C) are even less likely to adopt AI, with 50% stating they have no plans to use this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echradar.com/pro/businesses-are-holding-back-from-great-ideas-due-to-lack-of-resources-but-ai-can-help" TargetMode="External"/><Relationship Id="rId11" Type="http://schemas.openxmlformats.org/officeDocument/2006/relationships/hyperlink" Target="https://www.uktech.news/ai/google-and-natwest-partner-with-government-to-help-smes-use-ai-20251009" TargetMode="External"/><Relationship Id="rId12" Type="http://schemas.openxmlformats.org/officeDocument/2006/relationships/hyperlink" Target="https://www.standard.co.uk/business/business-news/google-microsoft-research-peter-kyle-smes-b1251986.html" TargetMode="External"/><Relationship Id="rId13" Type="http://schemas.openxmlformats.org/officeDocument/2006/relationships/hyperlink" Target="https://www.britishchambers.org.uk/news/2024/07/most-smes-still-struggling-to-embrace-ai/" TargetMode="External"/><Relationship Id="rId14" Type="http://schemas.openxmlformats.org/officeDocument/2006/relationships/hyperlink" Target="https://www.britishchambers.org.uk/news/2025/09/turning-point-as-more-smes-unlock-ai/" TargetMode="External"/><Relationship Id="rId15" Type="http://schemas.openxmlformats.org/officeDocument/2006/relationships/hyperlink" Target="https://www.bbntimes.com/global-economy/uk-smes-stand-to-gain-78bn-from-ai-amid-economic-turbulence" TargetMode="External"/><Relationship Id="rId16" Type="http://schemas.openxmlformats.org/officeDocument/2006/relationships/hyperlink" Target="https://www.shropshire-chamber.co.uk/latest-news/articles/15-chamber-news/2071-majority-of-smes-are-still-not-using-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