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levels the playing field for UK’s 5.5 million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 longer the preserve of tech giants and multinationals. The UK’s 5.5 million small and medium-sized enterprises (SMEs) are increasingly positioned to reap the benefits of AI—thanks to affordable cloud-based tools and a national policy push to make AI adoption more inclusive.</w:t>
      </w:r>
      <w:r/>
    </w:p>
    <w:p>
      <w:r/>
      <w:r>
        <w:t>The UK government’s AI Opportunities Action Plan and investments in regional broadband infrastructure mark a shift in how AI is deployed and who gets to use it. With no-code platforms and subscription-based access, AI is now within reach of SMEs operating on tight margins. Tools like generative content models, intelligent chatbots and customer sentiment analytics are designed for rapid integration into daily operations, removing the need for costly data science teams.</w:t>
      </w:r>
      <w:r/>
    </w:p>
    <w:p>
      <w:r/>
      <w:r>
        <w:t>For SMEs navigating economic pressures and talent shortages, AI offers vital support. It can forecast sales trends, identify at-risk customers and flag irregularities—saving time, cutting costs and boosting resilience. Customer service bots handle queries round the clock, while marketing teams use AI to generate personalised campaigns in hours, not days. Operational tools automate repetitive back-office tasks, freeing staff to focus on strategic priorities.</w:t>
      </w:r>
      <w:r/>
    </w:p>
    <w:p>
      <w:r/>
      <w:r>
        <w:t>Despite this, 43% of SMEs still report no plans to adopt AI. Concerns around data privacy, regulation and workforce impact persist. Experts stress the importance of transparency, ethics and internal education. Leaders are urged to foster AI literacy, encourage experimentation and select vendors who clearly explain how their systems work and how data is used.</w:t>
      </w:r>
      <w:r/>
    </w:p>
    <w:p>
      <w:r/>
      <w:r>
        <w:t>Rather than replacing workers, AI enhances productivity. By automating repetitive tasks, it enables lean teams to scale more effectively—boosting output without increasing overheads. Early adopters are already reaping the rewards in customer retention, investment appeal and talent attraction.</w:t>
      </w:r>
      <w:r/>
    </w:p>
    <w:p>
      <w:r/>
      <w:r>
        <w:t>The gap between SMEs that embrace AI and those that don’t is expected to widen. With government backing—from AI safety resources to growth zone initiatives and procurement support—there’s a clear incentive to act now. Surveys suggest that, with the right support, SME adoption of AI could add billions to the UK economy each year.</w:t>
      </w:r>
      <w:r/>
    </w:p>
    <w:p>
      <w:r/>
      <w:r>
        <w:t>Real-world results are already emerging. E-commerce businesses using AI chatbots are reducing response times significantly, while others are applying AI to marketing and operations for smarter, faster decisions. The most successful adopters focus on solving specific problems rather than chasing trends.</w:t>
      </w:r>
      <w:r/>
    </w:p>
    <w:p>
      <w:r/>
      <w:r>
        <w:t>The message is clear: SMEs that begin experimenting, upskilling and embedding AI today will gain a competitive edge tomorrow. In this era of accessible, responsible AI, growth isn’t just about scale—it’s about smart, strategic thinking. With the right mindset and support, UK SMEs are well placed to lead a new wave of inclusive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https://aijourn.com/why-ai-isnt-just-for-the-big-players-its-time-for-smes-to-seize-the-opportunity/</w:t>
        </w:r>
      </w:hyperlink>
      <w:r>
        <w:t xml:space="preserve"> - Please view link - unable to able to access data</w:t>
      </w:r>
      <w:r/>
    </w:p>
    <w:p>
      <w:pPr>
        <w:pStyle w:val="ListNumber"/>
        <w:spacing w:line="240" w:lineRule="auto"/>
        <w:ind w:left="720"/>
      </w:pPr>
      <w:r/>
      <w:hyperlink r:id="rId11">
        <w:r>
          <w:rPr>
            <w:color w:val="0000EE"/>
            <w:u w:val="single"/>
          </w:rPr>
          <w:t>https://www.ft.com/content/8ed08281-bcda-46b5-bfc6-8dfca8b35c0d</w:t>
        </w:r>
      </w:hyperlink>
      <w:r>
        <w:t xml:space="preserve"> - An article in the Financial Times discusses the crucial role of small and medium-sized enterprises (SMEs) in embedding artificial intelligence (AI) into the UK's economy. It highlights that while SMEs contribute significantly to the economy, many are lagging in AI adoption, with 43% having no plans to implement AI. The piece advocates for government support to empower SMEs, suggesting that AI could significantly boost global GDP over the next decade if SMEs are integrated into the AI revolution. The author calls for an ecosystem-building approach to connect regional communities with expert guidance and resources, enabling SMEs to adopt AI effectively and remain competitive.</w:t>
      </w:r>
      <w:r/>
    </w:p>
    <w:p>
      <w:pPr>
        <w:pStyle w:val="ListNumber"/>
        <w:spacing w:line="240" w:lineRule="auto"/>
        <w:ind w:left="720"/>
      </w:pPr>
      <w:r/>
      <w:hyperlink r:id="rId12">
        <w:r>
          <w:rPr>
            <w:color w:val="0000EE"/>
            <w:u w:val="single"/>
          </w:rPr>
          <w:t>https://www.ft.com/content/8a54932d-d9a9-4a69-969d-89d8b2de149f</w:t>
        </w:r>
      </w:hyperlink>
      <w:r>
        <w:t xml:space="preserve"> - The Financial Times reports on the UK government's launch of a new AI safety platform aimed at helping businesses assess and manage the risks associated with artificial intelligence. The platform provides resources for conducting impact assessments, evaluating AI technologies, and checking for algorithmic biases. Science and Technology Secretary Peter Kyle emphasized that this initiative will support UK businesses in using AI responsibly and position the country as a leader in AI assurance expertise. The government envisions that integrating AI could boost productivity by 5% and generate £28 billion in fiscal headroom. The platform includes a self-assessment tool for small businesses and a partnership with Singapore to advance AI safety research and standards.</w:t>
      </w:r>
      <w:r/>
    </w:p>
    <w:p>
      <w:pPr>
        <w:pStyle w:val="ListNumber"/>
        <w:spacing w:line="240" w:lineRule="auto"/>
        <w:ind w:left="720"/>
      </w:pPr>
      <w:r/>
      <w:hyperlink r:id="rId13">
        <w:r>
          <w:rPr>
            <w:color w:val="0000EE"/>
            <w:u w:val="single"/>
          </w:rPr>
          <w:t>https://www.howdengroup.com/uk-en/news-insights/tech-investment-smes-ai-readiness-could-bring-billions-economy</w:t>
        </w:r>
      </w:hyperlink>
      <w:r>
        <w:t xml:space="preserve"> - An article from Howden Group discusses the potential economic impact of increased AI adoption among small and medium-sized enterprises (SMEs) in the UK. It references a 2022 report by business software vendor Sage, which estimates that untapped tech adoption by SMEs could bring a yearly boost to the UK economy of approximately £232 billion. The article also cites a survey by YouGov, commissioned by Three Business, suggesting that with the right incentives, SMEs could unlock £79 billion in value within a year. The survey found that 40% of respondents expected their productivity to increase with investments in AI and other digital technologies, while 43% felt it would allow them to become more efficient.</w:t>
      </w:r>
      <w:r/>
    </w:p>
    <w:p>
      <w:pPr>
        <w:pStyle w:val="ListNumber"/>
        <w:spacing w:line="240" w:lineRule="auto"/>
        <w:ind w:left="720"/>
      </w:pPr>
      <w:r/>
      <w:hyperlink r:id="rId14">
        <w:r>
          <w:rPr>
            <w:color w:val="0000EE"/>
            <w:u w:val="single"/>
          </w:rPr>
          <w:t>https://www.crowncommercial.gov.uk/news/how-ccs-is-supporting-sme-involvement-in-public-sector-ai-procurement</w:t>
        </w:r>
      </w:hyperlink>
      <w:r>
        <w:t xml:space="preserve"> - The Crown Commercial Service (CCS) outlines its efforts to support small and medium-sized enterprises (SMEs) in participating in public sector AI procurement. The article highlights the government's AI Opportunities Action Plan, which aims to boost AI adoption across the UK to enhance economic growth and improve public services. It discusses the benefits of AI in the public sector, such as reducing administrative costs and improving service efficiency. The piece also addresses challenges in implementing AI, including data privacy concerns and limited technical expertise, and emphasizes the role of SMEs in providing innovative solutions and improving accessibility to technology.</w:t>
      </w:r>
      <w:r/>
    </w:p>
    <w:p>
      <w:pPr>
        <w:pStyle w:val="ListNumber"/>
        <w:spacing w:line="240" w:lineRule="auto"/>
        <w:ind w:left="720"/>
      </w:pPr>
      <w:r/>
      <w:hyperlink r:id="rId15">
        <w:r>
          <w:rPr>
            <w:color w:val="0000EE"/>
            <w:u w:val="single"/>
          </w:rPr>
          <w:t>https://ukai.co/uk-backs-smes-to-lead-in-ai-revolution/</w:t>
        </w:r>
      </w:hyperlink>
      <w:r>
        <w:t xml:space="preserve"> - An article from UKAI discusses the UK government's support for small and medium-sized enterprises (SMEs) to lead in the AI revolution. It highlights the AI Opportunities Action Plan, which includes a 20-fold expansion of sovereign AI compute capacity, the creation of AI Growth Zones to foster regional innovation, and the establishment of an AI Energy Council to oversee sustainable infrastructure. The plan also promotes open public data, supports the AI Safety Institute, and boosts talent pipelines through training and development. The article emphasizes that these initiatives are not just high-level visions but include real-world testbeds for innovation and monitoring units to ensure delivery.</w:t>
      </w:r>
      <w:r/>
    </w:p>
    <w:p>
      <w:pPr>
        <w:pStyle w:val="ListNumber"/>
        <w:spacing w:line="240" w:lineRule="auto"/>
        <w:ind w:left="720"/>
      </w:pPr>
      <w:r/>
      <w:hyperlink r:id="rId16">
        <w:r>
          <w:rPr>
            <w:color w:val="0000EE"/>
            <w:u w:val="single"/>
          </w:rPr>
          <w:t>https://accountacademy.co.uk/latest-business-trend/</w:t>
        </w:r>
      </w:hyperlink>
      <w:r>
        <w:t xml:space="preserve"> - An article from Public Account Academy explores the challenges and opportunities for small and medium-sized enterprises (SMEs) in adopting artificial intelligence (AI) in the UK. It provides real-life examples of SMEs successfully implementing AI, such as an e-commerce business in London using AI-driven chatbots to manage customer inquiries, leading to a 60% reduction in response times and improved customer satisfaction. The article also discusses barriers to AI adoption, including knowledge and skills gaps, and emphasizes the importance of upskilling employees to improve efficiency, foster innovation, and maintain a competitive edge.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ijourn.com/why-ai-isnt-just-for-the-big-players-its-time-for-smes-to-seize-the-opportunity/" TargetMode="External"/><Relationship Id="rId11" Type="http://schemas.openxmlformats.org/officeDocument/2006/relationships/hyperlink" Target="https://www.ft.com/content/8ed08281-bcda-46b5-bfc6-8dfca8b35c0d" TargetMode="External"/><Relationship Id="rId12" Type="http://schemas.openxmlformats.org/officeDocument/2006/relationships/hyperlink" Target="https://www.ft.com/content/8a54932d-d9a9-4a69-969d-89d8b2de149f" TargetMode="External"/><Relationship Id="rId13" Type="http://schemas.openxmlformats.org/officeDocument/2006/relationships/hyperlink" Target="https://www.howdengroup.com/uk-en/news-insights/tech-investment-smes-ai-readiness-could-bring-billions-economy" TargetMode="External"/><Relationship Id="rId14" Type="http://schemas.openxmlformats.org/officeDocument/2006/relationships/hyperlink" Target="https://www.crowncommercial.gov.uk/news/how-ccs-is-supporting-sme-involvement-in-public-sector-ai-procurement" TargetMode="External"/><Relationship Id="rId15" Type="http://schemas.openxmlformats.org/officeDocument/2006/relationships/hyperlink" Target="https://ukai.co/uk-backs-smes-to-lead-in-ai-revolution/" TargetMode="External"/><Relationship Id="rId16" Type="http://schemas.openxmlformats.org/officeDocument/2006/relationships/hyperlink" Target="https://accountacademy.co.uk/latest-business-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