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startups poised to lead as AI drives global innovation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startup landscape in 2025 is defined by extraordinary pace and intense competition, fuelled by rapid technological progress and urgent global demands. Founders and investors are navigating a terrain shaped by advances in artificial intelligence, financial technologies, healthcare innovation and critical infrastructure. As these sectors accelerate, the UK is uniquely placed to become a global leader in responsible AI and startup success.</w:t>
      </w:r>
      <w:r/>
    </w:p>
    <w:p>
      <w:r/>
      <w:r>
        <w:t>Artificial intelligence remains the dominant force, attracting unmatched investor attention. AI startups globally raised $32.9 billion in the first five months of 2025, confirming the sector as the decade’s top tech performer. Subfields such as agentic AI—typified by Cognition AI’s autonomous engineer Devin—are pushing enterprise automation to new levels. These AI agents are proving especially attractive to large firms seeking innovation at scale.</w:t>
      </w:r>
      <w:r/>
    </w:p>
    <w:p>
      <w:r/>
      <w:r>
        <w:t>In the US, AI investment continues to soar. Anthropic’s $3.5 billion Series E and Databricks’ $10 billion valuation raise reflect escalating capital flows. Meanwhile, the emergence of Thinking Machines Lab—led by former OpenAI CTO Mira Murati—illustrates a shift in venture capital strategy. Her firm secured $2 billion at a $10 billion valuation without a publicly revealed product, underscoring a trend where founder reputation can outweigh traditional due diligence. While this may challenge transparency, it signals extraordinary confidence in AI’s potential to reshape industries.</w:t>
      </w:r>
      <w:r/>
    </w:p>
    <w:p>
      <w:r/>
      <w:r>
        <w:t>Alongside AI, fintech remains a pillar of startup growth. With nearly 30,000 fintech startups globally and a projected market worth $687 billion by 2030, the sector is transforming financial services through embedded finance, AI-driven risk tools and decentralised systems. The UK, with a strong fintech legacy, is well placed to advance AI-integrated payment and trust-building platforms.</w:t>
      </w:r>
      <w:r/>
    </w:p>
    <w:p>
      <w:r/>
      <w:r>
        <w:t>Healthcare technology is also surging. Venture investment rose by over 30% in early 2025, with startups harnessing AI for preventative care and personalised health platforms. Initiatives such as Catalyst by Wellstar show how AI automation can increase clinical capacity—a model with clear relevance to NHS innovation efforts. Logistics and infrastructure startups are evolving fast, driven by e-commerce, supply chain digitisation and demand for last-mile delivery efficiency. AI, IoT and blockchain are enabling unprecedented advances in freight and warehouse systems, in a sector expected to grow from $11 trillion in 2025 to more than $23 trillion by 2034. Life sciences startups are benefiting from breakthroughs in biotech, gene therapy and precision medicine. Strong investor confidence aligns with the UK’s strengths in biomedical research, bolstering its ambition to become a global leader in life sciences innovation.</w:t>
      </w:r>
      <w:r/>
    </w:p>
    <w:p>
      <w:r/>
      <w:r>
        <w:t>Enterprise AI SaaS companies are transforming business operations with automation, analytics and workflow optimisation. IBM’s $500 million Enterprise AI Venture Fund reflects growing corporate commitment to AI adoption, with large firms increasingly able to scale with leaner teams.</w:t>
      </w:r>
      <w:r/>
    </w:p>
    <w:p>
      <w:r/>
      <w:r>
        <w:t>Cybersecurity remains a top priority amid rising digital threats, with the market projected to more than double to $500 billion by 2030. AI-powered detection and zero-trust systems are helping enterprises and governments protect digital assets more effectively.</w:t>
      </w:r>
      <w:r/>
    </w:p>
    <w:p>
      <w:r/>
      <w:r>
        <w:t>Defence tech startups are gaining traction, with $3 billion in annual venture investment. US companies like Shield AI are developing autonomous drones and AI-integrated aircraft systems, reflecting geopolitical shifts and the dual-use nature of emerging technologies.</w:t>
      </w:r>
      <w:r/>
    </w:p>
    <w:p>
      <w:r/>
      <w:r>
        <w:t>Other sectors drawing investment include cloud and edge computing, deep tech and robotics, and space technology. Each offers foundational advances for AI deployment, from data processing to satellite infrastructure.</w:t>
      </w:r>
      <w:r/>
    </w:p>
    <w:p>
      <w:r/>
      <w:r>
        <w:t>Notably, large-scale mergers and acquisitions are reshaping the global startup landscape, suggesting consolidation alongside rapid innovation. However, rising speculation—especially in AI—raises questions about governance. Enormous funding based on vision rather than clear product plans calls for greater oversight to ensure long-term viability.</w:t>
      </w:r>
      <w:r/>
    </w:p>
    <w:p>
      <w:r/>
      <w:r>
        <w:t>For the UK, this moment presents an exceptional opportunity. By encouraging public-private collaboration, investing in diverse talent and promoting transparency, the country can lead in ethical AI and inclusive innovation. This would position the UK not just as a tech hub but as a global standard-bearer for responsible growth.</w:t>
      </w:r>
      <w:r/>
    </w:p>
    <w:p>
      <w:r/>
      <w:r>
        <w:t>Startups that embrace AI-driven change, prioritise real-world impact and scale with discipline will define the next era of global progress. With its unique advantages, the UK is well positioned to shape a future where innovation is both transformative and responsibly guided.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https://www.ventureatlanta.org/top-startup-industries-2025/</w:t>
        </w:r>
      </w:hyperlink>
      <w:r>
        <w:t xml:space="preserve"> - Please view link - unable to able to access data</w:t>
      </w:r>
      <w:r/>
    </w:p>
    <w:p>
      <w:pPr>
        <w:pStyle w:val="ListNumber"/>
        <w:spacing w:line="240" w:lineRule="auto"/>
        <w:ind w:left="720"/>
      </w:pPr>
      <w:r/>
      <w:hyperlink r:id="rId11">
        <w:r>
          <w:rPr>
            <w:color w:val="0000EE"/>
            <w:u w:val="single"/>
          </w:rPr>
          <w:t>https://www.axios.com/newsletters/axios-pro-rata-cdd42967-823c-4216-9ae2-b9148cdc0b3e</w:t>
        </w:r>
      </w:hyperlink>
      <w:r>
        <w:t xml:space="preserve"> - The Axios Pro Rata newsletter highlights surprising trends in the 2025 M&amp;A market. Following a quiet Q1, Q2 saw a surge in global M&amp;A, with deals totaling $1.89 trillion—up 30% from 2024's first half—largely driven by large-scale transactions despite a decline in overall deal volume. Notable deals include Charter Communications’ $34.5 billion acquisition of Cox Communications and the proposed privatization of Toyota Industries. Private equity displayed similar trends with increased investment value but fewer deals. In venture capital, notable raisings include Kalshi’s $185 million Series C round led by Paradigm, amid growing interest in predictive markets, and several high-profile Series A and B deals across industries like AI, fintech, and biotech. The newsletter also covers IPOs, such as Jefferson Capital and Pine Labs, liquidity events like EQT selling Pioneer for $1.1 billion, and new fundraising by firms like Vista Equity and Galaxy Ventures. Notable personnel news includes Jeddy Lee joining Z Capital Group. Lastly, Shell denied reports of a potential BP acquisition, which due to UK takeover rules, blocks them from bidding for six months.</w:t>
      </w:r>
      <w:r/>
    </w:p>
    <w:p>
      <w:pPr>
        <w:pStyle w:val="ListNumber"/>
        <w:spacing w:line="240" w:lineRule="auto"/>
        <w:ind w:left="720"/>
      </w:pPr>
      <w:r/>
      <w:hyperlink r:id="rId12">
        <w:r>
          <w:rPr>
            <w:color w:val="0000EE"/>
            <w:u w:val="single"/>
          </w:rPr>
          <w:t>https://www.reuters.com/world/china/china-ai-chip-firm-biren-raises-new-funds-plans-hong-kong-ipo-say-sources-2025-06-26/</w:t>
        </w:r>
      </w:hyperlink>
      <w:r>
        <w:t xml:space="preserve"> - Chinese AI chip startup Biren Technology has secured about 1.5 billion yuan ($207 million) in new funding, primarily from state-backed investors, and is planning an IPO in Hong Kong by Q3 2025, sources state. This move comes amid China's push to build domestic semiconductor capabilities and counter U.S. export restrictions on advanced chips. Originally aiming for a mainland China listing, Biren shifted focus due to stricter local regulatory standards. The company, founded in 2019 by former executives from SenseTime, Qualcomm, and Huawei, gained attention in 2022 with its BR100 chip, claimed to rival Nvidia’s H100. However, U.S. export restrictions and its designation to the U.S. Entity List in 2023 hindered its access to top-tier chip manufacturers like TSMC. Despite operational losses and modest revenue of 400 million yuan in 2024, Biren’s GPUs power several intelligent computing centers, collaborating with major Chinese firms like China Mobile and ZTE, some of which also face U.S. sanctions. Valued at 14 billion yuan pre-funding, Biren faces strong competition from domestic rivals such as Huawei and Enflame, though industry analysts foresee significant market potential for Chinese GPU makers by 2027.</w:t>
      </w:r>
      <w:r/>
    </w:p>
    <w:p>
      <w:pPr>
        <w:pStyle w:val="ListNumber"/>
        <w:spacing w:line="240" w:lineRule="auto"/>
        <w:ind w:left="720"/>
      </w:pPr>
      <w:r/>
      <w:hyperlink r:id="rId13">
        <w:r>
          <w:rPr>
            <w:color w:val="0000EE"/>
            <w:u w:val="single"/>
          </w:rPr>
          <w:t>https://www.ft.com/content/1b1e650b-6a0f-4a03-9650-ab0d0bfac79a</w:t>
        </w:r>
      </w:hyperlink>
      <w:r>
        <w:t xml:space="preserve"> - Venture capital investment trends have shifted dramatically, moving from funding pre-revenue and pre-product companies to now supporting "pre-plan" ventures. A striking example is Mira Murati, former CTO of OpenAI, who secured $2 billion in seed funding for her AI startup, Thinking Machines Lab, valued at $10 billion despite lacking a disclosed product, financial plan, or business strategy. The company remains highly secretive, with only speculation suggesting a focus on artificial general intelligence (AGI). Uniquely, Murati holds unprecedented control with a board vote exceeding all other combined votes. This reflects a broader trend of exuberant AI funding, with AI startups absorbing over 70% of venture capital in North America and 454 AI companies founded already this year, according to PitchBook. Investors like Andreessen Horowitz and Conviction Partners are betting heavily on founder reputation and ambition rather than concrete plans or products. This new era of speculative investment underscores a changing venture landscape where "vibes" seem to outweigh traditional business fundamentals.</w:t>
      </w:r>
      <w:r/>
    </w:p>
    <w:p>
      <w:pPr>
        <w:pStyle w:val="ListNumber"/>
        <w:spacing w:line="240" w:lineRule="auto"/>
        <w:ind w:left="720"/>
      </w:pPr>
      <w:r/>
      <w:hyperlink r:id="rId14">
        <w:r>
          <w:rPr>
            <w:color w:val="0000EE"/>
            <w:u w:val="single"/>
          </w:rPr>
          <w:t>https://www.ft.com/content/9edc67e6-96a9-4d2b-820d-57bc1279e358</w:t>
        </w:r>
      </w:hyperlink>
      <w:r>
        <w:t xml:space="preserve"> - Mira Murati, former CTO of OpenAI, has secured $2 billion in seed funding for her new AI startup, Thinking Machines Lab, which is now valued at $10 billion. This deal marks one of the largest initial funding rounds in Silicon Valley history. Based in San Francisco, the six-month-old company has remained secretive about its projects, leveraging Murati's reputation to attract investors. The round was led by Andreessen Horowitz, with additional backing from Conviction Partners. Murati, recognized for her work on ChatGPT, Dall-E, and Tesla’s Model X, has assembled a strong team of former OpenAI personnel including co-founder John Schulman. Although details about the company’s exact focus remain unclear, it has expressed a broad mission to make AI systems more understandable and customizable. Some insiders suggest the team is exploring artificial general intelligence. Despite the lack of a defined product or financial roadmap, investor interest remains high, mirroring similar funding trends seen with other OpenAI alumni ventures. Murati holds majority board voting power, giving her ultimate decision-making authority within the company.</w:t>
      </w:r>
      <w:r/>
    </w:p>
    <w:p>
      <w:pPr>
        <w:pStyle w:val="ListNumber"/>
        <w:spacing w:line="240" w:lineRule="auto"/>
        <w:ind w:left="720"/>
      </w:pPr>
      <w:r/>
      <w:hyperlink r:id="rId15">
        <w:r>
          <w:rPr>
            <w:color w:val="0000EE"/>
            <w:u w:val="single"/>
          </w:rPr>
          <w:t>https://techcrunch.com/2025/03/08/9-us-ai-startups-have-raised-100m-or-more-in-2025/</w:t>
        </w:r>
      </w:hyperlink>
      <w:r>
        <w:t xml:space="preserve"> - In 2025, the AI sector has seen significant investment, with nine U.S. AI startups raising over $100 million each. Notable funding rounds include Anthropic's $3.5 billion Series E, valuing the company at $61.5 billion, and Together AI's $305 million Series B, bringing its valuation to $3.3 billion. Other substantial investments include Lambda's $480 million Series D and Abridge's $250 million Series D. These substantial investments underscore the growing confidence in AI's potential and the sector's rapid expansion.</w:t>
      </w:r>
      <w:r/>
    </w:p>
    <w:p>
      <w:pPr>
        <w:pStyle w:val="ListNumber"/>
        <w:spacing w:line="240" w:lineRule="auto"/>
        <w:ind w:left="720"/>
      </w:pPr>
      <w:r/>
      <w:hyperlink r:id="rId16">
        <w:r>
          <w:rPr>
            <w:color w:val="0000EE"/>
            <w:u w:val="single"/>
          </w:rPr>
          <w:t>https://eqvista.com/top-us-ai-funding/</w:t>
        </w:r>
      </w:hyperlink>
      <w:r>
        <w:t xml:space="preserve"> - In early 2025, several U.S. AI startups secured significant funding. Databricks closed a $10 billion equity financing round, placing its valuation at $62 billion, with participation from Qatar’s sovereign wealth fund, QIA, and new investors such as Meta and Temasek. Anthropic raised $3.5 billion in a Series E round, valuing the company at $61.5 billion, with plans to develop next-generation AI systems and expand computing capacity. These substantial investments highlight the growing confidence in AI's potential and the sector's rapid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ventureatlanta.org/top-startup-industries-2025/" TargetMode="External"/><Relationship Id="rId11" Type="http://schemas.openxmlformats.org/officeDocument/2006/relationships/hyperlink" Target="https://www.axios.com/newsletters/axios-pro-rata-cdd42967-823c-4216-9ae2-b9148cdc0b3e" TargetMode="External"/><Relationship Id="rId12" Type="http://schemas.openxmlformats.org/officeDocument/2006/relationships/hyperlink" Target="https://www.reuters.com/world/china/china-ai-chip-firm-biren-raises-new-funds-plans-hong-kong-ipo-say-sources-2025-06-26/" TargetMode="External"/><Relationship Id="rId13" Type="http://schemas.openxmlformats.org/officeDocument/2006/relationships/hyperlink" Target="https://www.ft.com/content/1b1e650b-6a0f-4a03-9650-ab0d0bfac79a" TargetMode="External"/><Relationship Id="rId14" Type="http://schemas.openxmlformats.org/officeDocument/2006/relationships/hyperlink" Target="https://www.ft.com/content/9edc67e6-96a9-4d2b-820d-57bc1279e358" TargetMode="External"/><Relationship Id="rId15" Type="http://schemas.openxmlformats.org/officeDocument/2006/relationships/hyperlink" Target="https://techcrunch.com/2025/03/08/9-us-ai-startups-have-raised-100m-or-more-in-2025/" TargetMode="External"/><Relationship Id="rId16" Type="http://schemas.openxmlformats.org/officeDocument/2006/relationships/hyperlink" Target="https://eqvista.com/top-us-ai-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