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is levelling the playing field for UK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no longer a future prospect but a present force radically reshaping how businesses compete. Where launching a company once required large teams and major investment, today a solo entrepreneur armed with AI can build, launch and scale products in days. The shift marks the end of scale as the ultimate advantage, ushering in an era where speed, precision and AI-powered agility give small and medium-sized businesses (SMBs) the edge. Harvard Business School research confirms the trend: individuals using AI consistently outperform full teams without it. This challenges long-held ideas about collaboration and productivity, showing that well-integrated AI dramatically boosts effectiveness. Yet the study also warns against over-reliance—AI must be used strategically, not indiscriminately. Businesses tend to move through phases as they adopt AI—starting with Awareness and Experimentation, progressing to Operationalisation and, eventually, Transformation. Many are stuck in the early stages. Despite widespread use—three-quarters of employees use AI tools daily—an equal proportion of companies have no clear policies on AI. This “shadow revolution” risks undermining competitiveness if organisations fail to keep pace. The real leap forward comes when businesses stop using AI merely to speed up existing tasks and instead reimagine their models. AI-driven business intelligence can now replace costly consultancies, delivering insights on markets, regulation and competition in hours. Sales are transformed by hyper-personalised outreach, while marketing tools cut costs and triple lead quality. These gains reflect a broader trend: the democratisation of enterprise-grade capabilities. AI tools now compress the work of analysts, creatives, strategists and optimisers into accessible systems that one person can wield with disproportionate impact. Google’s latest video tools, for example, produce cinematic content in minutes, eliminating traditional production costs. Large firms face hurdles—bureaucracy, compliance and inertia. One insurer reportedly needed thousands of compliance approvals for AI-generated emails. In contrast, nimble SMBs are winning business with layered AI “Intelligence Stacks” that combine research, execution and strategy into streamlined systems. Case studies highlight the change. A London dental clinic expanded globally using AI to create multilingual video content, boosting revenues fivefold without new hires. A part-time marketing consultant used AI to build a thriving agency, outperforming large firms and reshaping client expectations. Experts urge businesses to act now. Competitors already using AI are compounding their gains. A 90-day plan—featuring AI councils with diverse personas, identifying constraints and opportunities, and building custom AI systems—can unlock transformational growth. The message is optimistic: AI is not replacing people but enhancing their capabilities. By opening access and enabling smaller players to challenge giants, it redefines what’s possible in business. For UK firms, the moment to lead is now—those who move boldly and govern wisely will shape not just their markets, but the future of global competition.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https://blog.whitehat-seo.co.uk/the-ai-revolution</w:t>
        </w:r>
      </w:hyperlink>
      <w:r>
        <w:t xml:space="preserve"> - Please view link - unable to able to access data</w:t>
      </w:r>
      <w:r/>
    </w:p>
    <w:p>
      <w:pPr>
        <w:pStyle w:val="ListNumber"/>
        <w:spacing w:line="240" w:lineRule="auto"/>
        <w:ind w:left="720"/>
      </w:pPr>
      <w:r/>
      <w:hyperlink r:id="rId11">
        <w:r>
          <w:rPr>
            <w:color w:val="0000EE"/>
            <w:u w:val="single"/>
          </w:rPr>
          <w:t>https://arxiv.org/abs/2405.17924</w:t>
        </w:r>
      </w:hyperlink>
      <w:r>
        <w:t xml:space="preserve"> - A study published on arXiv examines the impact of generative AI on team performance. The research involved 435 participants across 122 teams and found that teams augmented with generative AI significantly outperformed those relying solely on human collaboration. The study suggests that integrating AI within team structures enhances overall effectiveness beyond individual efforts, indicating a reduced need for traditional team structures in some contexts. However, it also notes diminishing returns with increased AI integration, highlighting the importance of strategic implementation.</w:t>
      </w:r>
      <w:r/>
    </w:p>
    <w:p>
      <w:pPr>
        <w:pStyle w:val="ListNumber"/>
        <w:spacing w:line="240" w:lineRule="auto"/>
        <w:ind w:left="720"/>
      </w:pPr>
      <w:r/>
      <w:hyperlink r:id="rId12">
        <w:r>
          <w:rPr>
            <w:color w:val="0000EE"/>
            <w:u w:val="single"/>
          </w:rPr>
          <w:t>https://medium.com/paychex-ux/the-evolution-of-ai-adoption-in-organizations-e02357bae1eb</w:t>
        </w:r>
      </w:hyperlink>
      <w:r>
        <w:t xml:space="preserve"> - An article on Medium outlines the five stages of AI adoption in organizations: Awareness, Experimentation, Operationalization, Institutionalization, and Transformation. It discusses how companies progress from recognizing AI's potential to fully integrating it into their operations. The piece emphasizes the importance of each stage, noting that many businesses are currently in the Experimentation phase, exploring AI's capabilities and applications. The author highlights the need for structured implementation and training to move beyond initial experimentation towards full integration and transformation.</w:t>
      </w:r>
      <w:r/>
    </w:p>
    <w:p>
      <w:pPr>
        <w:pStyle w:val="ListNumber"/>
        <w:spacing w:line="240" w:lineRule="auto"/>
        <w:ind w:left="720"/>
      </w:pPr>
      <w:r/>
      <w:hyperlink r:id="rId13">
        <w:r>
          <w:rPr>
            <w:color w:val="0000EE"/>
            <w:u w:val="single"/>
          </w:rPr>
          <w:t>https://medium.com/@meshuggah22/ai-adoption-in-organizations-navigating-maturity-stages-3239c77c8ede</w:t>
        </w:r>
      </w:hyperlink>
      <w:r>
        <w:t xml:space="preserve"> - This Medium article categorizes AI adoption in organizations into five stages: Exploration, Initial Adoption, Deep Integration, Leadership, and Monetisation. It describes how businesses evolve from exploring AI's potential to fully integrating it into their operations and leveraging it for competitive advantage. The author discusses the challenges and opportunities at each stage, emphasizing the importance of strategic planning and adaptation to successfully navigate the AI adoption journey and achieve business transformation.</w:t>
      </w:r>
      <w:r/>
    </w:p>
    <w:p>
      <w:pPr>
        <w:pStyle w:val="ListNumber"/>
        <w:spacing w:line="240" w:lineRule="auto"/>
        <w:ind w:left="720"/>
      </w:pPr>
      <w:r/>
      <w:hyperlink r:id="rId14">
        <w:r>
          <w:rPr>
            <w:color w:val="0000EE"/>
            <w:u w:val="single"/>
          </w:rPr>
          <w:t>https://ddma.nl/kennisbank/the-status-quo-in-the-adoption-of-ai/</w:t>
        </w:r>
      </w:hyperlink>
      <w:r>
        <w:t xml:space="preserve"> - An article on DDMA's website discusses Gartner’s AI Maturity Model, identifying four phases of AI adoption: AI as experiments, AI in production, AI in transformation, and AI in innovation. It explains how organizations progress from initial experimentation with AI to fully integrating it into their operations and using it for innovation. The piece highlights the importance of each phase and the need for businesses to understand their current stage to effectively implement AI and unlock its full potential.</w:t>
      </w:r>
      <w:r/>
    </w:p>
    <w:p>
      <w:pPr>
        <w:pStyle w:val="ListNumber"/>
        <w:spacing w:line="240" w:lineRule="auto"/>
        <w:ind w:left="720"/>
      </w:pPr>
      <w:r/>
      <w:hyperlink r:id="rId15">
        <w:r>
          <w:rPr>
            <w:color w:val="0000EE"/>
            <w:u w:val="single"/>
          </w:rPr>
          <w:t>https://scopicsoftware.com/blog/5-stages-of-ai-transformation/</w:t>
        </w:r>
      </w:hyperlink>
      <w:r>
        <w:t xml:space="preserve"> - A blog post by Scopic Software outlines the five stages of AI transformation in business: AI Curious, AI Aware, AI Experimenting, AI Implementing, and AI Transforming. It describes how companies move from curiosity about AI to fully integrating it into their operations and leveraging it for competitive advantage. The author emphasizes the importance of each stage and provides insights into how businesses can navigate the AI adoption journey to achieve transformation and growth.</w:t>
      </w:r>
      <w:r/>
    </w:p>
    <w:p>
      <w:pPr>
        <w:pStyle w:val="ListNumber"/>
        <w:spacing w:line="240" w:lineRule="auto"/>
        <w:ind w:left="720"/>
      </w:pPr>
      <w:r/>
      <w:hyperlink r:id="rId16">
        <w:r>
          <w:rPr>
            <w:color w:val="0000EE"/>
            <w:u w:val="single"/>
          </w:rPr>
          <w:t>https://www.grammarly.com/business/learn/generative-ai-adoption-framework/</w:t>
        </w:r>
      </w:hyperlink>
      <w:r>
        <w:t xml:space="preserve"> - Grammarly's article presents a framework for AI adoption, detailing five stages: Becoming aware, Experimenting, Optimizing, Standardizing, and Transforming. It discusses how organizations progress from recognizing AI's potential to fully integrating it into their operations and using it as a driver of innovation. The piece emphasizes the need for businesses to assess their current stage and develop strategies to effectively implement AI, highlighting the benefits of each phase in achieving business transformation and competitive advantage.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blog.whitehat-seo.co.uk/the-ai-revolution" TargetMode="External"/><Relationship Id="rId11" Type="http://schemas.openxmlformats.org/officeDocument/2006/relationships/hyperlink" Target="https://arxiv.org/abs/2405.17924" TargetMode="External"/><Relationship Id="rId12" Type="http://schemas.openxmlformats.org/officeDocument/2006/relationships/hyperlink" Target="https://medium.com/paychex-ux/the-evolution-of-ai-adoption-in-organizations-e02357bae1eb" TargetMode="External"/><Relationship Id="rId13" Type="http://schemas.openxmlformats.org/officeDocument/2006/relationships/hyperlink" Target="https://medium.com/@meshuggah22/ai-adoption-in-organizations-navigating-maturity-stages-3239c77c8ede" TargetMode="External"/><Relationship Id="rId14" Type="http://schemas.openxmlformats.org/officeDocument/2006/relationships/hyperlink" Target="https://ddma.nl/kennisbank/the-status-quo-in-the-adoption-of-ai/" TargetMode="External"/><Relationship Id="rId15" Type="http://schemas.openxmlformats.org/officeDocument/2006/relationships/hyperlink" Target="https://scopicsoftware.com/blog/5-stages-of-ai-transformation/" TargetMode="External"/><Relationship Id="rId16" Type="http://schemas.openxmlformats.org/officeDocument/2006/relationships/hyperlink" Target="https://www.grammarly.com/business/learn/generative-ai-adoption-frame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