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to roll out Microsoft 365 Copilot to 100,000 staff in major AI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is deepening its presence in enterprise AI with Barclays announcing plans to deploy Microsoft 365 Copilot across its 100,000-strong workforce. The rollout signals a broader trend among financial firms turning to AI tools to streamline operations and enhance collaboration.</w:t>
      </w:r>
      <w:r/>
    </w:p>
    <w:p>
      <w:r/>
      <w:r>
        <w:t>According to Microsoft, the integration will provide Barclays employees with a unified platform to access collaboration tools, portals and online resources. Features such as personalised search and dashboards powered by Microsoft Viva aim to simplify workflows and improve the overall employee experience.</w:t>
      </w:r>
      <w:r/>
    </w:p>
    <w:p>
      <w:r/>
      <w:r>
        <w:t>The decision follows a pilot with 15,000 Barclays staff and builds on the bank’s earlier adoption of Microsoft Teams in 2022. That move impacted up to 120,000 employees and partners, reflecting Barclays’ ongoing drive to modernise its digital infrastructure.</w:t>
      </w:r>
      <w:r/>
    </w:p>
    <w:p>
      <w:r/>
      <w:r>
        <w:t>Other firms are also investing heavily in Copilot. Vodafone recently announced plans to roll out the tool to 68,000 employees, citing the need to automate repetitive tasks and free staff to focus on higher-value work. The uptake highlights how generative AI is moving from pilot projects to enterprise-wide implementation.</w:t>
      </w:r>
      <w:r/>
    </w:p>
    <w:p>
      <w:r/>
      <w:r>
        <w:t>Microsoft’s broader AI strategy is also attracting investor attention. Analysts estimate that if just 10% of corporate users adopt Office Copilot, the company could generate an additional $14 billion in annual revenue. The figure underscores the commercial potential of embedding AI into widely used software tools.</w:t>
      </w:r>
      <w:r/>
    </w:p>
    <w:p>
      <w:r/>
      <w:r>
        <w:t>By late 2024, nearly 70% of Fortune 500 companies had adopted Microsoft 365 Copilot. Firms including BlackRock have made substantial investments, using the platform to improve decision-making and internal efficiency.</w:t>
      </w:r>
      <w:r/>
    </w:p>
    <w:p>
      <w:r/>
      <w:r>
        <w:t>Industry analysts, including those at JPMorgan and Barclays, have lauded Microsoft’s leadership in AI, viewing its tools as central to future profitability and workplace innovation. As the UK looks to establish itself as a hub for responsible AI, partnerships between financial institutions and tech companies are helping lay the groundwork for a strong national ecosystem.</w:t>
      </w:r>
      <w:r/>
    </w:p>
    <w:p>
      <w:r/>
      <w:r>
        <w:t>Challenges remain, particularly around ethics and regulation. But Microsoft’s growing influence in the enterprise AI market reflects a significant shift in how businesses operate. The latest collaboration with Barclays points to a future where AI is deeply embedded in even the most traditional sectors, enabling smarter, faster and more creative work.</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https://finance.yahoo.com/news/microsoft-msft-deal-barclays-introduce-152429047.html?.tsrc=rss</w:t>
        </w:r>
      </w:hyperlink>
      <w:r>
        <w:t xml:space="preserve"> - Please view link - unable to able to access data</w:t>
      </w:r>
      <w:r/>
    </w:p>
    <w:p>
      <w:pPr>
        <w:pStyle w:val="ListNumber"/>
        <w:spacing w:line="240" w:lineRule="auto"/>
        <w:ind w:left="720"/>
      </w:pPr>
      <w:r/>
      <w:hyperlink r:id="rId11">
        <w:r>
          <w:rPr>
            <w:color w:val="0000EE"/>
            <w:u w:val="single"/>
          </w:rPr>
          <w:t>https://www.theregister.com/2022/08/09/barclays_teams/</w:t>
        </w:r>
      </w:hyperlink>
      <w:r>
        <w:t xml:space="preserve"> - In August 2022, Barclays Bank entered into a multi-year agreement with Microsoft to adopt Microsoft Teams as its primary collaboration platform. This decision aimed to enhance communication and collaboration among Barclays' global workforce, potentially impacting up to 120,000 employees and partners. The deployment plan also included integrating Microsoft's data governance platform, Purview, to meet the bank's regulatory requirements. The initiative was expected to replace several existing collaboration tools, streamlining operations and improving efficiency across the organisation.</w:t>
      </w:r>
      <w:r/>
    </w:p>
    <w:p>
      <w:pPr>
        <w:pStyle w:val="ListNumber"/>
        <w:spacing w:line="240" w:lineRule="auto"/>
        <w:ind w:left="720"/>
      </w:pPr>
      <w:r/>
      <w:hyperlink r:id="rId12">
        <w:r>
          <w:rPr>
            <w:color w:val="0000EE"/>
            <w:u w:val="single"/>
          </w:rPr>
          <w:t>https://news.microsoft.com/source/emea/features/vodafone-to-roll-out-microsoft-365-copilot-to-68000-employees-to-boost-productivity-innovation-and-quality/</w:t>
        </w:r>
      </w:hyperlink>
      <w:r>
        <w:t xml:space="preserve"> - In September 2024, Vodafone announced its plan to implement Microsoft 365 Copilot across 68,000 employees to enhance productivity, innovation, and digital efficiency. This move followed a 10-year strategic partnership with Microsoft, aiming to integrate generative AI into various business areas, including customer service, product development, and network management. The initiative was expected to free up time from routine tasks, allowing employees to focus on more creative and valuable work, thereby improving services for Vodafone's 350 million customers worldwide.</w:t>
      </w:r>
      <w:r/>
    </w:p>
    <w:p>
      <w:pPr>
        <w:pStyle w:val="ListNumber"/>
        <w:spacing w:line="240" w:lineRule="auto"/>
        <w:ind w:left="720"/>
      </w:pPr>
      <w:r/>
      <w:hyperlink r:id="rId13">
        <w:r>
          <w:rPr>
            <w:color w:val="0000EE"/>
            <w:u w:val="single"/>
          </w:rPr>
          <w:t>https://blogs.microsoft.com/blog/2024/11/19/ignite-2024-why-nearly-70-of-the-fortune-500-now-use-microsoft-365-copilot/</w:t>
        </w:r>
      </w:hyperlink>
      <w:r>
        <w:t xml:space="preserve"> - In November 2024, Microsoft reported that nearly 70% of the Fortune 500 companies had adopted Microsoft 365 Copilot, highlighting the widespread integration of generative AI into business operations. The report detailed various success stories, including BlackRock's enterprise-wide deployment of 24,000 Copilot licenses, which enhanced productivity and informed decision-making across the organisation. This trend underscored the growing reliance on AI-powered tools to drive efficiency and innovation in large enterprises.</w:t>
      </w:r>
      <w:r/>
    </w:p>
    <w:p>
      <w:pPr>
        <w:pStyle w:val="ListNumber"/>
        <w:spacing w:line="240" w:lineRule="auto"/>
        <w:ind w:left="720"/>
      </w:pPr>
      <w:r/>
      <w:hyperlink r:id="rId14">
        <w:r>
          <w:rPr>
            <w:color w:val="0000EE"/>
            <w:u w:val="single"/>
          </w:rPr>
          <w:t>https://finance.yahoo.com/news/microsoft-feast-14-billion-revenue-214058200.html</w:t>
        </w:r>
      </w:hyperlink>
      <w:r>
        <w:t xml:space="preserve"> - In July 2023, a Macquarie Equity Research report estimated that Microsoft's AI-powered Office CoPilot could generate approximately $14 billion in new annual revenue if 10% of existing corporate users adopted the product. This projection highlighted the significant monetisation potential of integrating generative AI into Microsoft's Office 365 suite, reflecting the growing demand for AI-enhanced productivity tools in the corporate sector.</w:t>
      </w:r>
      <w:r/>
    </w:p>
    <w:p>
      <w:pPr>
        <w:pStyle w:val="ListNumber"/>
        <w:spacing w:line="240" w:lineRule="auto"/>
        <w:ind w:left="720"/>
      </w:pPr>
      <w:r/>
      <w:hyperlink r:id="rId15">
        <w:r>
          <w:rPr>
            <w:color w:val="0000EE"/>
            <w:u w:val="single"/>
          </w:rPr>
          <w:t>https://www.interactivebrokers.com/campus/traders-insight/securities/stocks/what-wall-street-is-saying-about-microsoft-ahead-of-earnings-2/</w:t>
        </w:r>
      </w:hyperlink>
      <w:r>
        <w:t xml:space="preserve"> - Ahead of Microsoft's earnings report, analysts from JPMorgan and Barclays expressed optimism about the company's AI initiatives. JPMorgan raised Microsoft's price target, citing the company's leadership in artificial intelligence, while Barclays also increased its price target, viewing the pricing of Microsoft 365 Copilot as a significant step in the company's AI monetisation strategy. Both firms highlighted the potential of Microsoft's AI offerings to drive future growth and profitability.</w:t>
      </w:r>
      <w:r/>
    </w:p>
    <w:p>
      <w:pPr>
        <w:pStyle w:val="ListNumber"/>
        <w:spacing w:line="240" w:lineRule="auto"/>
        <w:ind w:left="720"/>
      </w:pPr>
      <w:r/>
      <w:hyperlink r:id="rId16">
        <w:r>
          <w:rPr>
            <w:color w:val="0000EE"/>
            <w:u w:val="single"/>
          </w:rPr>
          <w:t>https://www.publicnow.com/view/4E7543B8A5054A42F0B5A93ED8A0F4C346B6D21E?1741657592=</w:t>
        </w:r>
      </w:hyperlink>
      <w:r>
        <w:t xml:space="preserve"> - A Microsoft report highlighted various organisations implementing Microsoft 365 Copilot to enhance productivity and efficiency. For instance, Bank of Queensland Group reported that 70% of users saved between two-and-a-half to five hours per week, while BlackRock purchased over 24,000 Copilot licenses, spanning all employees and functions, to improve the Copilot experience and co-develop new features. These examples demonstrate the widespread adoption and impact of AI-powered tools in diverse industries.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finance.yahoo.com/news/microsoft-msft-deal-barclays-introduce-152429047.html?.tsrc=rss" TargetMode="External"/><Relationship Id="rId11" Type="http://schemas.openxmlformats.org/officeDocument/2006/relationships/hyperlink" Target="https://www.theregister.com/2022/08/09/barclays_teams/" TargetMode="External"/><Relationship Id="rId12" Type="http://schemas.openxmlformats.org/officeDocument/2006/relationships/hyperlink" Target="https://news.microsoft.com/source/emea/features/vodafone-to-roll-out-microsoft-365-copilot-to-68000-employees-to-boost-productivity-innovation-and-quality/" TargetMode="External"/><Relationship Id="rId13" Type="http://schemas.openxmlformats.org/officeDocument/2006/relationships/hyperlink" Target="https://blogs.microsoft.com/blog/2024/11/19/ignite-2024-why-nearly-70-of-the-fortune-500-now-use-microsoft-365-copilot/" TargetMode="External"/><Relationship Id="rId14" Type="http://schemas.openxmlformats.org/officeDocument/2006/relationships/hyperlink" Target="https://finance.yahoo.com/news/microsoft-feast-14-billion-revenue-214058200.html" TargetMode="External"/><Relationship Id="rId15" Type="http://schemas.openxmlformats.org/officeDocument/2006/relationships/hyperlink" Target="https://www.interactivebrokers.com/campus/traders-insight/securities/stocks/what-wall-street-is-saying-about-microsoft-ahead-of-earnings-2/" TargetMode="External"/><Relationship Id="rId16" Type="http://schemas.openxmlformats.org/officeDocument/2006/relationships/hyperlink" Target="https://www.publicnow.com/view/4E7543B8A5054A42F0B5A93ED8A0F4C346B6D21E?17416575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