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reshaping family law by enhancing, not replacing, human judgement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playing an increasingly influential role in family law, not as a replacement for legal professionals but as a tool to enhance their capabilities. In emotionally charged matters such as divorce and child custody, AI is helping streamline processes while respecting the complexity and sensitivity of each case.</w:t>
      </w:r>
      <w:r/>
    </w:p>
    <w:p>
      <w:r/>
      <w:r>
        <w:t>One of the most transformative changes is in document generation. AI-powered platforms now enable lawyers to produce customised divorce petitions and custody agreements quickly and accurately. By drawing on client inputs and state-specific legal requirements, these systems reduce paperwork and free up time for lawyers to focus on strategy and client support.</w:t>
      </w:r>
      <w:r/>
    </w:p>
    <w:p>
      <w:r/>
      <w:r>
        <w:t>AI is also changing how child custody arrangements are approached. Some courts and legal technology firms are using AI models to analyse parental histories and other key factors to suggest custody schedules. While final decisions remain with the courts, these tools introduce greater objectivity and offer valuable insights that can help clarify complex claims and behavioural patterns.</w:t>
      </w:r>
      <w:r/>
    </w:p>
    <w:p>
      <w:r/>
      <w:r>
        <w:t>Virtual mediation is another area of rapid innovation. AI-enabled platforms guide couples through negotiation by highlighting problematic proposals, suggesting compromises and drafting preliminary agreements. This approach is proving especially useful in lower-conflict cases, reducing both emotional strain and legal costs.</w:t>
      </w:r>
      <w:r/>
    </w:p>
    <w:p>
      <w:r/>
      <w:r>
        <w:t>In financial disclosure and asset division, AI tools are helping identify hidden assets, categorise records and model fair distribution scenarios based on local laws. These systems enable lawyers to deliver faster and more accurate assessments, speeding up dispute resolution.</w:t>
      </w:r>
      <w:r/>
    </w:p>
    <w:p>
      <w:r/>
      <w:r>
        <w:t>However, concerns remain. Bias in training data, risks to data privacy and the need for human oversight are all active areas of debate. Legal experts caution that AI must support—not supplant—the empathy and judgement essential in family law. Technology must be used to complement the nuanced human elements central to these cases.</w:t>
      </w:r>
      <w:r/>
    </w:p>
    <w:p>
      <w:r/>
      <w:r>
        <w:t>As AI becomes more embedded in family law practices, the emphasis is on collaboration between humans and machines. Lawyers are being encouraged to embrace these tools while maintaining the compassionate, client-focused approach that defines the field.</w:t>
      </w:r>
      <w:r/>
    </w:p>
    <w:p>
      <w:r/>
      <w:r>
        <w:t>This shift marks a new chapter in family law—one where technology helps legal professionals deliver outcomes that are not only efficient, but fair and humane. The future lies in balance: using AI to amplify expertise while ensuring that the human touch remains central.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https://dev.to/dalton_abreshears/how-ai-is-affecting-the-family-law-industry-a-new-chapter-for-child-custody-and-divorce-cases-2ek</w:t>
        </w:r>
      </w:hyperlink>
      <w:r>
        <w:t xml:space="preserve"> - Please view link - unable to able to access data</w:t>
      </w:r>
      <w:r/>
    </w:p>
    <w:p>
      <w:pPr>
        <w:pStyle w:val="ListNumber"/>
        <w:spacing w:line="240" w:lineRule="auto"/>
        <w:ind w:left="720"/>
      </w:pPr>
      <w:r/>
      <w:hyperlink r:id="rId11">
        <w:r>
          <w:rPr>
            <w:color w:val="0000EE"/>
            <w:u w:val="single"/>
          </w:rPr>
          <w:t>https://meshilegal.com/artificial-intelligence-in-family-law/</w:t>
        </w:r>
      </w:hyperlink>
      <w:r>
        <w:t xml:space="preserve"> - This article discusses the increasing role of Artificial Intelligence (AI) in family law, highlighting its applications in predictive analytics for custody cases, automated document drafting, and AI-assisted mediation. It also addresses challenges such as data bias, privacy concerns, and the need for human oversight in AI-driven decisions.</w:t>
      </w:r>
      <w:r/>
    </w:p>
    <w:p>
      <w:pPr>
        <w:pStyle w:val="ListNumber"/>
        <w:spacing w:line="240" w:lineRule="auto"/>
        <w:ind w:left="720"/>
      </w:pPr>
      <w:r/>
      <w:hyperlink r:id="rId12">
        <w:r>
          <w:rPr>
            <w:color w:val="0000EE"/>
            <w:u w:val="single"/>
          </w:rPr>
          <w:t>https://www.hussainlaw.ca/transforming-family-law-impact-of-artificial-intelligence/</w:t>
        </w:r>
      </w:hyperlink>
      <w:r>
        <w:t xml:space="preserve"> - The piece explores how AI is transforming family law practices by streamlining legal research, enhancing document review, and utilizing predictive analytics. It also covers the use of AI-driven chatbots and virtual assistants to improve client communication and administrative tasks.</w:t>
      </w:r>
      <w:r/>
    </w:p>
    <w:p>
      <w:pPr>
        <w:pStyle w:val="ListNumber"/>
        <w:spacing w:line="240" w:lineRule="auto"/>
        <w:ind w:left="720"/>
      </w:pPr>
      <w:r/>
      <w:hyperlink r:id="rId13">
        <w:r>
          <w:rPr>
            <w:color w:val="0000EE"/>
            <w:u w:val="single"/>
          </w:rPr>
          <w:t>https://lawhub.blog/ai-in-family-law/</w:t>
        </w:r>
      </w:hyperlink>
      <w:r>
        <w:t xml:space="preserve"> - This article examines the integration of AI in family law, focusing on its impact on divorce proceedings, financial settlement analysis, and dispute mediation. It also discusses the benefits of AI in reducing emotional strain and promoting fairer resolutions.</w:t>
      </w:r>
      <w:r/>
    </w:p>
    <w:p>
      <w:pPr>
        <w:pStyle w:val="ListNumber"/>
        <w:spacing w:line="240" w:lineRule="auto"/>
        <w:ind w:left="720"/>
      </w:pPr>
      <w:r/>
      <w:hyperlink r:id="rId14">
        <w:r>
          <w:rPr>
            <w:color w:val="0000EE"/>
            <w:u w:val="single"/>
          </w:rPr>
          <w:t>https://www.americanbar.org/groups/family_law/resources/committee-articles/emerging-technology-streamline-your-family-law-practice/</w:t>
        </w:r>
      </w:hyperlink>
      <w:r>
        <w:t xml:space="preserve"> - The article highlights AI tools that assist in family law practices, including Legaliser for crafting divorce settlements, CaseFleet for case management, and Motion for AI-driven time tracking. It emphasizes how these technologies streamline processes and reduce costs.</w:t>
      </w:r>
      <w:r/>
    </w:p>
    <w:p>
      <w:pPr>
        <w:pStyle w:val="ListNumber"/>
        <w:spacing w:line="240" w:lineRule="auto"/>
        <w:ind w:left="720"/>
      </w:pPr>
      <w:r/>
      <w:hyperlink r:id="rId15">
        <w:r>
          <w:rPr>
            <w:color w:val="0000EE"/>
            <w:u w:val="single"/>
          </w:rPr>
          <w:t>https://thejustlaws.com/ai-in-family-law/</w:t>
        </w:r>
      </w:hyperlink>
      <w:r>
        <w:t xml:space="preserve"> - This piece discusses AI-driven conflict resolution in family law, focusing on AI-mediated negotiation platforms and real-time feedback during mediation. It also addresses challenges such as data accuracy, ethical implications, and the need for human oversight.</w:t>
      </w:r>
      <w:r/>
    </w:p>
    <w:p>
      <w:pPr>
        <w:pStyle w:val="ListNumber"/>
        <w:spacing w:line="240" w:lineRule="auto"/>
        <w:ind w:left="720"/>
      </w:pPr>
      <w:r/>
      <w:hyperlink r:id="rId16">
        <w:r>
          <w:rPr>
            <w:color w:val="0000EE"/>
            <w:u w:val="single"/>
          </w:rPr>
          <w:t>https://www.bronzinolaw.com/where-ai-innovation-intersects-with-human-expertise-in-family-law/</w:t>
        </w:r>
      </w:hyperlink>
      <w:r>
        <w:t xml:space="preserve"> - The article explores various applications of AI in family law, including predictive analysis for case outcomes, child support computation, online dispute resolution platforms, and AI-powered chatbots for client communication. It also discusses the importance of balancing AI with human expertise.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ev.to/dalton_abreshears/how-ai-is-affecting-the-family-law-industry-a-new-chapter-for-child-custody-and-divorce-cases-2ek" TargetMode="External"/><Relationship Id="rId11" Type="http://schemas.openxmlformats.org/officeDocument/2006/relationships/hyperlink" Target="https://meshilegal.com/artificial-intelligence-in-family-law/" TargetMode="External"/><Relationship Id="rId12" Type="http://schemas.openxmlformats.org/officeDocument/2006/relationships/hyperlink" Target="https://www.hussainlaw.ca/transforming-family-law-impact-of-artificial-intelligence/" TargetMode="External"/><Relationship Id="rId13" Type="http://schemas.openxmlformats.org/officeDocument/2006/relationships/hyperlink" Target="https://lawhub.blog/ai-in-family-law/" TargetMode="External"/><Relationship Id="rId14" Type="http://schemas.openxmlformats.org/officeDocument/2006/relationships/hyperlink" Target="https://www.americanbar.org/groups/family_law/resources/committee-articles/emerging-technology-streamline-your-family-law-practice/" TargetMode="External"/><Relationship Id="rId15" Type="http://schemas.openxmlformats.org/officeDocument/2006/relationships/hyperlink" Target="https://thejustlaws.com/ai-in-family-law/" TargetMode="External"/><Relationship Id="rId16" Type="http://schemas.openxmlformats.org/officeDocument/2006/relationships/hyperlink" Target="https://www.bronzinolaw.com/where-ai-innovation-intersects-with-human-expertise-in-family-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