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hits $5tn milestone as AI investment wave reshapes global tech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reached a record-breaking $5 trillion market valuation, underscoring its dominance in the AI hardware sector and the transformative momentum now driving the global technology industry. The milestone follows a $500 billion order backlog for Nvidia’s latest AI chips and plans to build seven new supercomputers for the US Department of Energy, revealed at the company’s 2025 GPU Technology Conference.</w:t>
      </w:r>
      <w:r/>
    </w:p>
    <w:p>
      <w:r/>
      <w:r>
        <w:t>Nvidia’s meteoric rise—its stock has surged twelvefold since 2022—reflects investor confidence in the company’s central role in powering AI infrastructure across both public and private sectors. This surge mirrors broader patterns of deep investment in AI by firms including Microsoft, Alphabet and Meta, which together spent over $78 billion in a single quarter building AI data centres and capabilities.</w:t>
      </w:r>
      <w:r/>
    </w:p>
    <w:p>
      <w:r/>
      <w:r>
        <w:t>Yet market reactions remain mixed. Alphabet’s strong AI-enhanced revenue lifted its share price, while Meta’s dropped amid concerns about the long-term return on its “super intelligence” vision. Microsoft’s AI-led cloud growth was met with more muted enthusiasm.</w:t>
      </w:r>
      <w:r/>
    </w:p>
    <w:p>
      <w:r/>
      <w:r>
        <w:t>At the Fortune Global Forum in Riyadh, industry leaders framed the AI boom as the next major technological inflection point—comparable to the early internet or cloud eras. IBM’s Anna Paula Assis noted that while innovation is moving fast, many businesses are hesitant to invest for fear of making the wrong bets. Alphabet CFO Ruth Porat added that internal organisational change often lags behind rapid AI advances.</w:t>
      </w:r>
      <w:r/>
    </w:p>
    <w:p>
      <w:r/>
      <w:r>
        <w:t>Supporting this view, an IBM survey of 3,500 executives across Europe, the Middle East and Africa found two-thirds reporting strong productivity gains from AI. In Saudi Arabia, adoption is even higher, with 84% of leaders confirming business benefits and 92% across the region expecting financial returns within two years.</w:t>
      </w:r>
      <w:r/>
    </w:p>
    <w:p>
      <w:r/>
      <w:r>
        <w:t>In parallel, research labs continue to explore AI’s limitations. Anthropic has introduced limited self-monitoring in its Claude Opus 4 models, offering early steps toward greater transparency. But university-led studies still show that today’s AI systems lack the predictive and strategic depth of human cognition.</w:t>
      </w:r>
      <w:r/>
    </w:p>
    <w:p>
      <w:r/>
      <w:r>
        <w:t>Despite uncertainty, economic fundamentals remain sound. US Federal Reserve Chair Jerome Powell stressed that unlike the dot-com bubble, today’s AI leaders are profitable and investing in real infrastructure, laying the groundwork for sustained growth.</w:t>
      </w:r>
      <w:r/>
    </w:p>
    <w:p>
      <w:r/>
      <w:r>
        <w:t>Nvidia’s $5 trillion valuation symbolises this new era. It affirms soaring demand for AI infrastructure and reflects the growing consensus that AI represents a long-term industrial and economic shift. For the UK and other AI-ambitious nations, this is a pivotal moment—an opportunity to lead in responsible AI development and build enduring technological advantage.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investorempires.com/ai-bubble-talk-grips-the-market-but-in-the-c-suite-theres-more-fomo-over-ais-benefits-than-fear-of-an-ai-bustup/?utm_source=rss&amp;utm_medium=rss&amp;utm_campaign=ai-bubble-talk-grips-the-market-but-in-the-c-suite-theres-more-fomo-over-ais-benefits-than-fear-of-an-ai-bustup</w:t>
        </w:r>
      </w:hyperlink>
      <w:r>
        <w:t xml:space="preserve"> - Please view link - unable to able to access data</w:t>
      </w:r>
      <w:r/>
    </w:p>
    <w:p>
      <w:pPr>
        <w:pStyle w:val="ListNumber"/>
        <w:spacing w:line="240" w:lineRule="auto"/>
        <w:ind w:left="720"/>
      </w:pPr>
      <w:r/>
      <w:hyperlink r:id="rId11">
        <w:r>
          <w:rPr>
            <w:color w:val="0000EE"/>
            <w:u w:val="single"/>
          </w:rPr>
          <w:t>https://www.reuters.com/business/nvidia-poised-record-5-trillion-market-valuation-2025-10-29/</w:t>
        </w:r>
      </w:hyperlink>
      <w:r>
        <w:t xml:space="preserve"> - Nvidia has become the first company to reach a $5 trillion market valuation, marking its dominance in the global AI industry. This surge is driven by the booming AI sector since the launch of ChatGPT in 2022, with Nvidia's stock rising twelvefold. CEO Jensen Huang has led this success, with Nvidia's H100 and Blackwell chips powering key AI technologies. The company recently announced $500 billion in AI chip orders and plans to build seven supercomputers for the U.S. government.</w:t>
      </w:r>
      <w:r/>
    </w:p>
    <w:p>
      <w:pPr>
        <w:pStyle w:val="ListNumber"/>
        <w:spacing w:line="240" w:lineRule="auto"/>
        <w:ind w:left="720"/>
      </w:pPr>
      <w:r/>
      <w:hyperlink r:id="rId12">
        <w:r>
          <w:rPr>
            <w:color w:val="0000EE"/>
            <w:u w:val="single"/>
          </w:rPr>
          <w:t>https://www.reuters.com/world/asia-pacific/nvidias-stock-market-value-nears-record-5-trillion-2025-10-28/</w:t>
        </w:r>
      </w:hyperlink>
      <w:r>
        <w:t xml:space="preserve"> - As of October 28, 2025, Nvidia is on the brink of becoming the world's first company valued at $5 trillion. Its stock surged nearly 5%, reaching a market value of $4.89 trillion after briefly touching $4.94 trillion. This rise followed Nvidia’s announcement of $500 billion in bookings for its AI processors and plans to build seven new supercomputers for the U.S. Department of Energy, which will partly support the country's nuclear weapons program.</w:t>
      </w:r>
      <w:r/>
    </w:p>
    <w:p>
      <w:pPr>
        <w:pStyle w:val="ListNumber"/>
        <w:spacing w:line="240" w:lineRule="auto"/>
        <w:ind w:left="720"/>
      </w:pPr>
      <w:r/>
      <w:hyperlink r:id="rId13">
        <w:r>
          <w:rPr>
            <w:color w:val="0000EE"/>
            <w:u w:val="single"/>
          </w:rPr>
          <w:t>https://apnews.com/article/2579fbc39a8e0107db3912bc7ba9a256</w:t>
        </w:r>
      </w:hyperlink>
      <w:r>
        <w:t xml:space="preserve"> - On October 29, 2025, Nvidia made history by becoming the first public company to reach a $5 trillion market capitalization. This milestone was fueled by the soaring demand for its GPUs, which have become essential for training and deploying AI technologies such as ChatGPT and image generators. The company has rapidly grown since early 2023, particularly benefiting from the global AI boom. Within just 79 trading days, Nvidia's valuation jumped from $4 trillion to $5 trillion.</w:t>
      </w:r>
      <w:r/>
    </w:p>
    <w:p>
      <w:pPr>
        <w:pStyle w:val="ListNumber"/>
        <w:spacing w:line="240" w:lineRule="auto"/>
        <w:ind w:left="720"/>
      </w:pPr>
      <w:r/>
      <w:hyperlink r:id="rId14">
        <w:r>
          <w:rPr>
            <w:color w:val="0000EE"/>
            <w:u w:val="single"/>
          </w:rPr>
          <w:t>https://www.tomshardware.com/tech-industry/artificial-intelligence/nvidias-market-capitalization-hits-usd5-12-trillion-ai-powerhouse-is-the-first-company-in-history-to-hit-seismic-milestone</w:t>
        </w:r>
      </w:hyperlink>
      <w:r>
        <w:t xml:space="preserve"> - Nvidia has become the first company in history to reach a market capitalization of $5.12 trillion, following a series of major announcements at its 2025 GPU Technology Conference in Washington, D.C. The company's soaring valuation is largely driven by its dominant role in the rapidly growing artificial intelligence (AI) industry. Nvidia unveiled plans for gigawatt-scale AI data centers, strategic partnerships with companies like Palantir and Nokia, and key deals including powering Uber’s autonomous fleet and constructing AI supercomputers for the U.S. government.</w:t>
      </w:r>
      <w:r/>
    </w:p>
    <w:p>
      <w:pPr>
        <w:pStyle w:val="ListNumber"/>
        <w:spacing w:line="240" w:lineRule="auto"/>
        <w:ind w:left="720"/>
      </w:pPr>
      <w:r/>
      <w:hyperlink r:id="rId15">
        <w:r>
          <w:rPr>
            <w:color w:val="0000EE"/>
            <w:u w:val="single"/>
          </w:rPr>
          <w:t>https://www.euronews.com/business/2025/10/29/nvidia-becomes-first-company-to-pass-5-trillion-market-capitalisation</w:t>
        </w:r>
      </w:hyperlink>
      <w:r>
        <w:t xml:space="preserve"> - Nvidia has become the first $5 trillion company, just three months after the Silicon Valley chipmaker was first to break through the $4 trillion barrier. Hitting the new benchmark puts more emphasis on the upheaval being unleashed by an artificial intelligence craze that’s widely viewed as the biggest tectonic shift in technology since Apple co-founder Steve Jobs unveiled the first iPhone 18 years ago. Apple rode the iPhone’s success to become the first publicly traded company to be valued at $1 trillion, $2 trillion and eventually, $3 trillion.</w:t>
      </w:r>
      <w:r/>
    </w:p>
    <w:p>
      <w:pPr>
        <w:pStyle w:val="ListNumber"/>
        <w:spacing w:line="240" w:lineRule="auto"/>
        <w:ind w:left="720"/>
      </w:pPr>
      <w:r/>
      <w:hyperlink r:id="rId16">
        <w:r>
          <w:rPr>
            <w:color w:val="0000EE"/>
            <w:u w:val="single"/>
          </w:rPr>
          <w:t>https://en.wikipedia.org/wiki/Nvidia</w:t>
        </w:r>
      </w:hyperlink>
      <w:r>
        <w:t xml:space="preserve"> - Nvidia is a leading American technology company known for its graphics processing units (GPUs) and artificial intelligence hardware and software. In 2023, Nvidia became the seventh U.S. company to reach a US$1 trillion valuation. It became the first company in the world to surpass US$4 trillion and US$5 trillion milestones in market capitalization in 2025, driven by rising global demand for data center hardware in the midst of the AI boom.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investorempires.com/ai-bubble-talk-grips-the-market-but-in-the-c-suite-theres-more-fomo-over-ais-benefits-than-fear-of-an-ai-bustup/?utm_source=rss&amp;utm_medium=rss&amp;utm_campaign=ai-bubble-talk-grips-the-market-but-in-the-c-suite-theres-more-fomo-over-ais-benefits-than-fear-of-an-ai-bustup" TargetMode="External"/><Relationship Id="rId11" Type="http://schemas.openxmlformats.org/officeDocument/2006/relationships/hyperlink" Target="https://www.reuters.com/business/nvidia-poised-record-5-trillion-market-valuation-2025-10-29/" TargetMode="External"/><Relationship Id="rId12" Type="http://schemas.openxmlformats.org/officeDocument/2006/relationships/hyperlink" Target="https://www.reuters.com/world/asia-pacific/nvidias-stock-market-value-nears-record-5-trillion-2025-10-28/" TargetMode="External"/><Relationship Id="rId13" Type="http://schemas.openxmlformats.org/officeDocument/2006/relationships/hyperlink" Target="https://apnews.com/article/2579fbc39a8e0107db3912bc7ba9a256" TargetMode="External"/><Relationship Id="rId14" Type="http://schemas.openxmlformats.org/officeDocument/2006/relationships/hyperlink" Target="https://www.tomshardware.com/tech-industry/artificial-intelligence/nvidias-market-capitalization-hits-usd5-12-trillion-ai-powerhouse-is-the-first-company-in-history-to-hit-seismic-milestone" TargetMode="External"/><Relationship Id="rId15" Type="http://schemas.openxmlformats.org/officeDocument/2006/relationships/hyperlink" Target="https://www.euronews.com/business/2025/10/29/nvidia-becomes-first-company-to-pass-5-trillion-market-capitalisation" TargetMode="External"/><Relationship Id="rId16" Type="http://schemas.openxmlformats.org/officeDocument/2006/relationships/hyperlink" Target="https://en.wikipedia.org/wiki/Nvi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