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ISO 42001: The New Standard Set to Transform AI Governance in UK Firms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Across the UK, artificial intelligence is no longer a future prospect but a present reality embedded in many mid-market firms. From tools like Microsoft Copilot aiding document drafting to the widespread use of generative AI such as ChatGPT for report summarisation, AI technologies have spread through workplaces, often without formal approval, policies or risk oversight.</w:t>
      </w:r>
      <w:r/>
    </w:p>
    <w:p>
      <w:r/>
      <w:r>
        <w:t>Despite 16% of UK businesses having adopted AI tools as of April 2023, governance frameworks remain underdeveloped. Recent studies show that only around 44% of organisations using AI had any formal policy regulating employee use by early 2024. Many employees use AI covertly, revealing a growing governance gap. The risks are tangible. Unchecked AI use can lead to poor decision-making, accidental exposure of sensitive data and opaque outcomes that leave businesses vulnerable to accountability issues without clear audit trails. Without structured governance, companies face not only inefficiencies but also liabilities ranging from regulatory fines to reputational damage.</w:t>
      </w:r>
      <w:r/>
    </w:p>
    <w:p>
      <w:r/>
      <w:r>
        <w:t>ISO/IEC 42001 has emerged as a landmark response to these challenges. It is the world’s first certifiable AI Management System standard designed to help organisations govern AI usage comprehensively—not just in development, but throughout deployment and ongoing oversight. Built on the familiar “Plan-Do-Check-Act” cycle used in ISO 27001 (information security) and ISO 9001 (quality management), ISO 42001 provides practical governance tools, including documented policies, risk registers, role assignments, lifecycle controls and transparent reporting. Crucially, it demands leadership commitment and resources, ensuring that AI governance becomes an integrated organisational practice.</w:t>
      </w:r>
      <w:r/>
    </w:p>
    <w:p>
      <w:r/>
      <w:r>
        <w:t>The standard applies broadly, whether AI systems are developed in-house or integrated through third-party tools like Microsoft Copilot or Azure AI services. Its flexibility makes it especially relevant for SMEs and mid-market companies, which often lack in-house AI expertise yet face significant risks. Surveys suggest only about 8% of mid-sized companies have formal AI governance despite widespread, often informal, adoption. ISO 42001 offers these firms a structured, credible framework to manage AI responsibly and align with growing client expectations and emerging regulations.</w:t>
      </w:r>
      <w:r/>
    </w:p>
    <w:p>
      <w:r/>
      <w:r>
        <w:t>Among the risks the standard aims to address, data exposure from unchecked AI use is paramount. Employees may upload sensitive company or customer data into public generative AI tools without oversight—a practice admitted by nearly half of workforce respondents in recent surveys. The standard requires firms to maintain inventories of AI tools, conduct risk assessments and control access to prevent data leaks.</w:t>
      </w:r>
      <w:r/>
    </w:p>
    <w:p>
      <w:r/>
      <w:r>
        <w:t>Bias and lack of transparency in AI decision-making pose another serious concern. Public trust depends on explainability and fairness; over 77% of consumers support mandatory audits of AI tools to prevent discrimination in areas such as hiring or lending. ISO 42001 mandates controls to reduce bias and embeds human oversight wherever AI decisions have real-world impact.</w:t>
      </w:r>
      <w:r/>
    </w:p>
    <w:p>
      <w:r/>
      <w:r>
        <w:t>Perhaps most crucial is the creation of an audit trail for accountability. Many organisations face “shadow AI” usage, where employees conceal their AI activities from management. ISO 42001 sets out clear roles, version-controlled logs and incident response protocols to ensure every AI decision can be traced, reviewed and, if necessary, corrected.</w:t>
      </w:r>
      <w:r/>
    </w:p>
    <w:p>
      <w:r/>
      <w:r>
        <w:t>The benefits extend beyond risk mitigation. The standard fosters trust with clients, regulators and employees and helps organisations meet or surpass regulatory demands. With lawmakers across the UK, EU and US preparing enforceable AI legislation, early adopters can gain a competitive advantage by demonstrating responsible AI governance before requirements become mandatory.</w:t>
      </w:r>
      <w:r/>
    </w:p>
    <w:p>
      <w:r/>
      <w:r>
        <w:t>Designed to complement existing management systems, ISO 42001 enables businesses already certified under ISO 27001 or ISO 9001 to integrate AI governance without duplication. This synergy supports swift implementation and certification—vital for sectors such as finance or healthcare, where certification increasingly influences procurement and regulation.</w:t>
      </w:r>
      <w:r/>
    </w:p>
    <w:p>
      <w:r/>
      <w:r>
        <w:t>Implementation centres on four practical pillars: establishing governance structures to assign responsibility, introducing risk registers, applying lifecycle controls over AI tools and maintaining transparency through explainability and human review. For example, a mid-sized company using AI for HR screening or financial forecasting could apply ISO 42001 to create lightweight controls that are proportionate to its scale and risk, gaining immediate oversight and preparing for future compliance.</w:t>
      </w:r>
      <w:r/>
    </w:p>
    <w:p>
      <w:r/>
      <w:r>
        <w:t>Industry experts urge firms to adopt ISO 42001 swiftly to avoid falling behind in regulatory readiness. Delaying governance risks accumulating hidden liabilities and future incidents that could have been prevented. With AI use already widespread, proactive management is not just prudent but essential.</w:t>
      </w:r>
      <w:r/>
    </w:p>
    <w:p>
      <w:r/>
      <w:r>
        <w:t>Specialist IT providers such as Aztech IT help businesses navigate this process. Their approach starts by mapping existing AI use to uncover hidden risks and then building tailored governance frameworks aligned with ISO 42001 and other standards like ISO 27001. This bespoke support helps firms establish controls, assign ownership and implement training and escalation pathways—key steps for effective oversight. ISO 42001 is more than a guideline. It offers a certifiable, practical management system that bridges the gap between AI innovation and responsible governance. It empowers UK businesses—especially SMEs and mid-market firms—to harness AI’s productivity confidently while meeting rising expectations from clients and regulators. This standard marks a pivotal step towards positioning the UK as a leader in AI, fostering innovation and accountability in tandem.</w:t>
      </w:r>
      <w:r/>
    </w:p>
    <w:p>
      <w:r/>
      <w:r>
        <w:t>Created by</w:t>
      </w:r>
      <w:hyperlink r:id="rId9">
        <w:r>
          <w:rPr>
            <w:color w:val="0000EE"/>
            <w:u w:val="single"/>
          </w:rPr>
          <w:t xml:space="preserve"> 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https://www.aztechit.co.uk/blog/what-is-iso-42001-and-how-does-it-help-businesses-take-control-of-ai</w:t>
        </w:r>
      </w:hyperlink>
      <w:r>
        <w:t xml:space="preserve"> - Please view link - unable to able to access data</w:t>
      </w:r>
      <w:r/>
    </w:p>
    <w:p>
      <w:pPr>
        <w:pStyle w:val="ListNumber"/>
        <w:spacing w:line="240" w:lineRule="auto"/>
        <w:ind w:left="720"/>
      </w:pPr>
      <w:r/>
      <w:hyperlink r:id="rId11">
        <w:r>
          <w:rPr>
            <w:color w:val="0000EE"/>
            <w:u w:val="single"/>
          </w:rPr>
          <w:t>https://www.adaptive.live/blog/iso-42001-explained-the-new-global-standard-for-ethical-and-responsible-ai-governance</w:t>
        </w:r>
      </w:hyperlink>
      <w:r>
        <w:t xml:space="preserve"> - This article provides an in-depth explanation of ISO 42001, the first certifiable AI Management System standard. It outlines how the standard helps organisations govern AI usage, covering aspects such as risk management, ethical considerations, and compliance with global regulations. The piece also discusses the strategic benefits of adopting ISO 42001, including accelerated AI solution deployment, enhanced stakeholder trust, and future-proofing innovation efforts.</w:t>
      </w:r>
      <w:r/>
    </w:p>
    <w:p>
      <w:pPr>
        <w:pStyle w:val="ListNumber"/>
        <w:spacing w:line="240" w:lineRule="auto"/>
        <w:ind w:left="720"/>
      </w:pPr>
      <w:r/>
      <w:hyperlink r:id="rId12">
        <w:r>
          <w:rPr>
            <w:color w:val="0000EE"/>
            <w:u w:val="single"/>
          </w:rPr>
          <w:t>https://kpmg.com/ch/en/insights/artificial-intelligence/iso-iec-42001.html</w:t>
        </w:r>
      </w:hyperlink>
      <w:r>
        <w:t xml:space="preserve"> - KPMG's article delves into the significance of ISO/IEC 42001 certification for organisations developing or managing AI systems. It highlights how the standard aids in building transparent and ethical AI systems, meeting compliance obligations like the EU AI Act, and improving risk management and accountability. The piece also outlines the key components and requirements of ISO/IEC 42001, including establishing an AI management system, AI risk management, ethical AI principles, continuous monitoring, and stakeholder engagement.</w:t>
      </w:r>
      <w:r/>
    </w:p>
    <w:p>
      <w:pPr>
        <w:pStyle w:val="ListNumber"/>
        <w:spacing w:line="240" w:lineRule="auto"/>
        <w:ind w:left="720"/>
      </w:pPr>
      <w:r/>
      <w:hyperlink r:id="rId13">
        <w:r>
          <w:rPr>
            <w:color w:val="0000EE"/>
            <w:u w:val="single"/>
          </w:rPr>
          <w:t>https://www.linkedin.com/pulse/importance-iso-42001-ai-governance-steve-stobo-qyske</w:t>
        </w:r>
      </w:hyperlink>
      <w:r>
        <w:t xml:space="preserve"> - This LinkedIn article discusses the implications of ISO 42001 for AI providers, emphasising the risks of non-compliance, such as regulatory challenges, reputational damage, and operational inefficiencies. It also outlines the benefits of adopting ISO 42001, including enhanced transparency, reduced bias, improved cybersecurity, and legal compliance. The piece underscores the importance of early adoption to stay ahead of regulations and market expectations, positioning organisations as leaders in AI governance.</w:t>
      </w:r>
      <w:r/>
    </w:p>
    <w:p>
      <w:pPr>
        <w:pStyle w:val="ListNumber"/>
        <w:spacing w:line="240" w:lineRule="auto"/>
        <w:ind w:left="720"/>
      </w:pPr>
      <w:r/>
      <w:hyperlink r:id="rId14">
        <w:r>
          <w:rPr>
            <w:color w:val="0000EE"/>
            <w:u w:val="single"/>
          </w:rPr>
          <w:t>https://www.iso.org/standard/81230.html</w:t>
        </w:r>
      </w:hyperlink>
      <w:r>
        <w:t xml:space="preserve"> - The official ISO page for ISO/IEC 42001:2023 provides comprehensive information about the standard, including its objectives, benefits, and applicability. It explains that ISO/IEC 42001 is the world's first AI management system standard, offering guidance for responsible AI development and use. The page details the standard's focus on managing risks and opportunities associated with AI, balancing innovation with governance, and ensuring ethical considerations and transparency in AI systems.</w:t>
      </w:r>
      <w:r/>
    </w:p>
    <w:p>
      <w:pPr>
        <w:pStyle w:val="ListNumber"/>
        <w:spacing w:line="240" w:lineRule="auto"/>
        <w:ind w:left="720"/>
      </w:pPr>
      <w:r/>
      <w:hyperlink r:id="rId15">
        <w:r>
          <w:rPr>
            <w:color w:val="0000EE"/>
            <w:u w:val="single"/>
          </w:rPr>
          <w:t>https://www.eisneramper.com/insights/risk-compliance/iso-42001-ai-standard-overview-0225/</w:t>
        </w:r>
      </w:hyperlink>
      <w:r>
        <w:t xml:space="preserve"> - EisnerAmper's article offers an overview of ISO 42001, highlighting its role in AI governance. It discusses the core principles of AI governance, including accountability, transparency, fairness, privacy, security, and human-centred values. The piece also outlines the benefits of adopting ISO 42001, such as enhanced operational efficiency, risk mitigation, regulatory compliance, strengthened cybersecurity, and fostered innovation. It emphasises the importance of implementing ISO 42001 to manage AI systems ethically and responsibly.</w:t>
      </w:r>
      <w:r/>
    </w:p>
    <w:p>
      <w:pPr>
        <w:pStyle w:val="ListNumber"/>
        <w:spacing w:line="240" w:lineRule="auto"/>
        <w:ind w:left="720"/>
      </w:pPr>
      <w:r/>
      <w:hyperlink r:id="rId16">
        <w:r>
          <w:rPr>
            <w:color w:val="0000EE"/>
            <w:u w:val="single"/>
          </w:rPr>
          <w:t>https://cloudsecurityalliance.org/articles/why-early-adoption-of-iso-42001-matters</w:t>
        </w:r>
      </w:hyperlink>
      <w:r>
        <w:t xml:space="preserve"> - This article from the Cloud Security Alliance discusses the importance of early adoption of ISO 42001 for AI governance. It highlights how the standard helps organisations align with compliance requirements, build stakeholder trust, and improve operational efficiency. The piece also discusses the benefits of early adoption, including protection from penalties, competitive edge, and the ability to allocate necessary resources for effective AI management system implementation.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aztechit.co.uk/blog/what-is-iso-42001-and-how-does-it-help-businesses-take-control-of-ai" TargetMode="External"/><Relationship Id="rId11" Type="http://schemas.openxmlformats.org/officeDocument/2006/relationships/hyperlink" Target="https://www.adaptive.live/blog/iso-42001-explained-the-new-global-standard-for-ethical-and-responsible-ai-governance" TargetMode="External"/><Relationship Id="rId12" Type="http://schemas.openxmlformats.org/officeDocument/2006/relationships/hyperlink" Target="https://kpmg.com/ch/en/insights/artificial-intelligence/iso-iec-42001.html" TargetMode="External"/><Relationship Id="rId13" Type="http://schemas.openxmlformats.org/officeDocument/2006/relationships/hyperlink" Target="https://www.linkedin.com/pulse/importance-iso-42001-ai-governance-steve-stobo-qyske" TargetMode="External"/><Relationship Id="rId14" Type="http://schemas.openxmlformats.org/officeDocument/2006/relationships/hyperlink" Target="https://www.iso.org/standard/81230.html" TargetMode="External"/><Relationship Id="rId15" Type="http://schemas.openxmlformats.org/officeDocument/2006/relationships/hyperlink" Target="https://www.eisneramper.com/insights/risk-compliance/iso-42001-ai-standard-overview-0225/" TargetMode="External"/><Relationship Id="rId16" Type="http://schemas.openxmlformats.org/officeDocument/2006/relationships/hyperlink" Target="https://cloudsecurityalliance.org/articles/why-early-adoption-of-iso-42001-mat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