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manufacturers embrace AI—but ethical and workforce challenges loom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becoming a daily reality for UK manufacturers, with nearly 90% of firms now using AI to streamline operations, enhance efficiency and spark innovation. But as adoption accelerates, so too do concerns about ethics, regulation and the future of work—raising calls for a more proactive, balanced approach to AI governance.</w:t>
      </w:r>
      <w:r/>
    </w:p>
    <w:p>
      <w:r/>
      <w:r>
        <w:t>The UK has moved decisively to shape a regulatory environment that supports AI innovation while addressing its risks. A 2023 white paper outlined a pro-innovation framework that empowers existing sectoral regulators—such as the Information Commissioner’s Office—to oversee AI use within their domains. Rather than imposing a single AI law, the UK’s approach focuses on core principles including transparency, safety, fairness and accountability.</w:t>
      </w:r>
      <w:r/>
    </w:p>
    <w:p>
      <w:r/>
      <w:r>
        <w:t>This direction was reaffirmed in 2024, with the government pledging continued collaboration with industry to refine oversight mechanisms. Plans to enshrine the AI Safety Institute as an independent statutory body—alongside a new bill that codifies voluntary industry agreements—signal a commitment to targeted, pragmatic regulation. The aim is to provide legal clarity without stifling development of powerful models like ChatGPT. Globally, however, regulation remains uneven. The US, lacking federal AI laws, has seen a patchwork of state-level rules emerge. This complexity underlines the need for companies to establish internal AI governance. Firms that set clear ethical standards and compliance protocols not only manage risk but gain a competitive edge.</w:t>
      </w:r>
      <w:r/>
    </w:p>
    <w:p>
      <w:r/>
      <w:r>
        <w:t>Workforce implications are also under scrutiny. AI-enabled automation could displace as many as 300 million full-time jobs worldwide, sparking concerns about morale and economic inequality. At the same time, algorithmic bias remains a serious issue. Without proper oversight, AI systems risk reinforcing discrimination embedded in historical data.</w:t>
      </w:r>
      <w:r/>
    </w:p>
    <w:p>
      <w:r/>
      <w:r>
        <w:t>To mitigate these risks, companies are being urged to embed ethics into their AI practices from the outset. This includes training, clear performance benchmarks and rigorous oversight of third-party tools. Studies show that organisations promoting a strong ethical culture are more likely to catch and correct biases—enhancing resilience and public trust.</w:t>
      </w:r>
      <w:r/>
    </w:p>
    <w:p>
      <w:r/>
      <w:r>
        <w:t>As AI continues to reshape manufacturing and other industries, the focus is shifting from what AI can do to how it should be used. UK businesses are increasingly recognising that responsible innovation isn’t just good practice—it’s a strategic imperative.</w:t>
      </w:r>
      <w:r/>
    </w:p>
    <w:p>
      <w:r/>
      <w:r>
        <w:t>The UK’s approach, blending regulatory pragmatism with industry self-regulation, is setting a global example. By aligning technological ambition with ethical accountability, the country is building a future where AI-driven progress goes hand-in-hand with fairness and sustainability.</w:t>
      </w:r>
      <w:r/>
    </w:p>
    <w:p>
      <w:r/>
      <w:r>
        <w:t xml:space="preserve">Created by </w:t>
      </w:r>
      <w:hyperlink r:id="rId9">
        <w:r>
          <w:rPr>
            <w:color w:val="0000EE"/>
            <w:u w:val="single"/>
          </w:rPr>
          <w:t>Amplify</w:t>
        </w:r>
      </w:hyperlink>
      <w:r>
        <w:t>: AI-augmented, human-curated content.</w:t>
      </w:r>
      <w:r/>
    </w:p>
    <w:p>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https://lrn.com/blog/leading-with-limits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https://www.gov.uk/government/publications/ai-regulation-a-pro-innovation-approach</w:t>
        </w:r>
      </w:hyperlink>
      <w:r>
        <w:t xml:space="preserve"> - In March 2023, the UK government published a white paper titled 'AI regulation: a pro-innovation approach', outlining plans for implementing a proportionate, future-proof, and pro-innovation framework for regulating AI. The document emphasizes the importance of clear, well-designed regulations to mitigate risks and drive development, aiming to balance fostering AI innovation with addressing ethical risks. The white paper proposes that existing regulators, including the UK Information Commissioner’s Office, take responsibility for the establishment, promotion, and oversight of responsible AI in their respective sectors.</w:t>
      </w:r>
      <w:r/>
    </w:p>
    <w:p>
      <w:pPr>
        <w:pStyle w:val="ListNumber"/>
        <w:spacing w:line="240" w:lineRule="auto"/>
        <w:ind w:left="720"/>
      </w:pPr>
      <w:r/>
      <w:hyperlink r:id="rId12">
        <w:r>
          <w:rPr>
            <w:color w:val="0000EE"/>
            <w:u w:val="single"/>
          </w:rPr>
          <w:t>https://www.gov.uk/government/consultations/ai-regulation-a-pro-innovation-approach-policy-proposals/outcome/a-pro-innovation-approach-to-ai-regulation-government-response</w:t>
        </w:r>
      </w:hyperlink>
      <w:r>
        <w:t xml:space="preserve"> - In February 2024, the UK government published its response to the consultation on the 'AI regulation: a pro-innovation approach' white paper. The response reaffirms the government's commitment to a pro-innovation approach, emphasizing the need for regulations that encourage AI development while addressing ethical concerns. It highlights the importance of existing regulators taking responsibility for AI oversight and outlines plans for further engagement with stakeholders to refine the regulatory framework.</w:t>
      </w:r>
      <w:r/>
    </w:p>
    <w:p>
      <w:pPr>
        <w:pStyle w:val="ListNumber"/>
        <w:spacing w:line="240" w:lineRule="auto"/>
        <w:ind w:left="720"/>
      </w:pPr>
      <w:r/>
      <w:hyperlink r:id="rId13">
        <w:r>
          <w:rPr>
            <w:color w:val="0000EE"/>
            <w:u w:val="single"/>
          </w:rPr>
          <w:t>https://www.ft.com/content/ce53d233-073e-4b95-8579-e80d960377a4</w:t>
        </w:r>
      </w:hyperlink>
      <w:r>
        <w:t xml:space="preserve"> - In August 2024, UK tech secretary Peter Kyle clarified that the forthcoming AI bill will focus solely on making current voluntary agreements between tech companies and the government legally binding and establishing the UK's AI Safety Institute as an independent government body. The bill is expected to be introduced later this year and will target advanced AI models like ChatGPT. This approach differentiates from former PM Rishi Sunak's strategy, which avoided early legal regulations to prevent hampering the tech industry’s growth.</w:t>
      </w:r>
      <w:r/>
    </w:p>
    <w:p>
      <w:pPr>
        <w:pStyle w:val="ListNumber"/>
        <w:spacing w:line="240" w:lineRule="auto"/>
        <w:ind w:left="720"/>
      </w:pPr>
      <w:r/>
      <w:hyperlink r:id="rId14">
        <w:r>
          <w:rPr>
            <w:color w:val="0000EE"/>
            <w:u w:val="single"/>
          </w:rPr>
          <w:t>https://www.reuters.com/technology/artificial-intelligence/britains-new-government-aims-regulate-most-powerful-ai-models-2024-07-17/</w:t>
        </w:r>
      </w:hyperlink>
      <w:r>
        <w:t xml:space="preserve"> - In July 2024, Britain's new Labour government, led by Prime Minister Keir Starmer, announced intentions to regulate the most powerful artificial intelligence (AI) models but has not proposed specific laws yet. In a speech by King Charles outlining the legislative agenda, the government plans to establish appropriate legislation for AI model development. Previously, Prime Minister Rishi Sunak aimed to position Britain as a leader in AI safety, hosting a global summit and launching the AI Safety Institute.</w:t>
      </w:r>
      <w:r/>
    </w:p>
    <w:p>
      <w:pPr>
        <w:pStyle w:val="ListNumber"/>
        <w:spacing w:line="240" w:lineRule="auto"/>
        <w:ind w:left="720"/>
      </w:pPr>
      <w:r/>
      <w:hyperlink r:id="rId15">
        <w:r>
          <w:rPr>
            <w:color w:val="0000EE"/>
            <w:u w:val="single"/>
          </w:rPr>
          <w:t>https://www.gov.uk/government/publications/ai-regulation-a-pro-innovation-approach/white-paper</w:t>
        </w:r>
      </w:hyperlink>
      <w:r>
        <w:t xml:space="preserve"> - The UK government's 'AI regulation: a pro-innovation approach' white paper outlines a framework for regulating AI that emphasizes safety, transparency, fairness, accountability, and contestability. The document proposes that existing regulators, such as the UK Information Commissioner’s Office, take responsibility for AI oversight in their respective sectors, aiming to balance fostering AI innovation with addressing ethical risks. The white paper seeks to provide businesses with certainty and attract investment by establishing clear, well-designed regulations.</w:t>
      </w:r>
      <w:r/>
    </w:p>
    <w:p>
      <w:pPr>
        <w:pStyle w:val="ListNumber"/>
        <w:spacing w:line="240" w:lineRule="auto"/>
        <w:ind w:left="720"/>
      </w:pPr>
      <w:r/>
      <w:hyperlink r:id="rId16">
        <w:r>
          <w:rPr>
            <w:color w:val="0000EE"/>
            <w:u w:val="single"/>
          </w:rPr>
          <w:t>https://www.whitecase.com/insight-our-thinking/ai-watch-global-regulatory-tracker-united-kingdom</w:t>
        </w:r>
      </w:hyperlink>
      <w:r>
        <w:t xml:space="preserve"> - As of March 2025, the UK government's approach to AI regulation remains focused on a flexible, principles-based framework rather than comprehensive legislation. The 'AI regulation: a pro-innovation approach' white paper and its subsequent response support a 'principles-based framework' for existing sector-specific regulators to interpret and apply to the development and use of AI within their domains. The UK considers this non-statutory approach offers 'critical adaptability' to keep pace with rapid and uncertain advances in AI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lrn.com/blog/leading-with-limits" TargetMode="External"/><Relationship Id="rId11" Type="http://schemas.openxmlformats.org/officeDocument/2006/relationships/hyperlink" Target="https://www.gov.uk/government/publications/ai-regulation-a-pro-innovation-approach" TargetMode="External"/><Relationship Id="rId12" Type="http://schemas.openxmlformats.org/officeDocument/2006/relationships/hyperlink" Target="https://www.gov.uk/government/consultations/ai-regulation-a-pro-innovation-approach-policy-proposals/outcome/a-pro-innovation-approach-to-ai-regulation-government-response" TargetMode="External"/><Relationship Id="rId13" Type="http://schemas.openxmlformats.org/officeDocument/2006/relationships/hyperlink" Target="https://www.ft.com/content/ce53d233-073e-4b95-8579-e80d960377a4" TargetMode="External"/><Relationship Id="rId14" Type="http://schemas.openxmlformats.org/officeDocument/2006/relationships/hyperlink" Target="https://www.reuters.com/technology/artificial-intelligence/britains-new-government-aims-regulate-most-powerful-ai-models-2024-07-17/" TargetMode="External"/><Relationship Id="rId15" Type="http://schemas.openxmlformats.org/officeDocument/2006/relationships/hyperlink" Target="https://www.gov.uk/government/publications/ai-regulation-a-pro-innovation-approach/white-paper" TargetMode="External"/><Relationship Id="rId16" Type="http://schemas.openxmlformats.org/officeDocument/2006/relationships/hyperlink" Target="https://www.whitecase.com/insight-our-thinking/ai-watch-global-regulatory-tracker-united-kingd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