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Why every UK business needs an AI policy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digital landscape, artificial intelligence (AI) is reshaping how businesses create and manage content. From branding to client services, AI tools now assist in generating copy, visuals, automating research and personalisation—transforming workflows. But this shift introduces complex legal, ethical and operational risks. A robust, clear AI policy is now essential for managing these risks and using AI responsibly.</w:t>
      </w:r>
      <w:r/>
    </w:p>
    <w:p>
      <w:r/>
      <w:r>
        <w:t>One of the biggest challenges is intellectual property ownership. Current legal frameworks lag behind AI innovation, leaving businesses exposed to copyright disputes and misuse claims. AI systems may inadvertently reproduce copyrighted material or generate inaccuracies—risks that can lead to costly legal battles or reputational harm. A formal AI policy helps define ownership, usage rights and liability, protecting creative output and client interests.</w:t>
      </w:r>
      <w:r/>
    </w:p>
    <w:p>
      <w:r/>
      <w:r>
        <w:t>Compliance issues also extend to data protection. Many AI tools process personal data or scrape internet content—activities subject to strict laws such as the UK GDPR. Without internal guidance, companies risk serious breaches. Clear AI policies help teams understand legal obligations, conduct impact assessments and minimise violations.</w:t>
      </w:r>
      <w:r/>
    </w:p>
    <w:p>
      <w:r/>
      <w:r>
        <w:t>Data security is another pressing concern. Without strict controls, sensitive business information or client data might be input into AI tools, risking unintended disclosure. AI policies set boundaries around data usage, guarding against exposure. Ethical risks also arise—AI-generated content may be off-brand, biased or inaccurate. Policies mandating human oversight and accountability help maintain quality and brand integrity.</w:t>
      </w:r>
      <w:r/>
    </w:p>
    <w:p>
      <w:r/>
      <w:r>
        <w:t>High-profile legal disputes underscore the need to protect intellectual property. In Getty Images v Stability AI, questions arose over datasets built from content with unclear permissions. Registering trademarks and brand assets strengthens enforcement and simplifies legal defence.</w:t>
      </w:r>
      <w:r/>
    </w:p>
    <w:p>
      <w:r/>
      <w:r>
        <w:t>The regulatory landscape is also evolving. The EU’s AI Act sets enforceable frameworks, and the UK government is consulting on its own approach. In March 2025, the Artificial Intelligence (Regulation) Private Members’ Bill was reintroduced in the House of Lords—signalling growing political focus. AI policies help businesses stay ahead of such developments by embedding compliance into daily operations.</w:t>
      </w:r>
      <w:r/>
    </w:p>
    <w:p>
      <w:r/>
      <w:r>
        <w:t>Beyond compliance, strong AI governance supports a culture of responsible innovation. It gives staff clarity and confidence, aligning technology use with company values. Clear oversight, ethical rules and regular monitoring mitigate risks such as bias, misinformation and data breaches—while building trust with clients and investors. Increasingly, investors view strong AI governance as vital to long-term value and social impact.</w:t>
      </w:r>
      <w:r/>
    </w:p>
    <w:p>
      <w:r/>
      <w:r>
        <w:t>AI policy development should remain agile, adapting to business needs and technological change. Using the 5Ws—Who, What, When, Where, Why—can help shape governance around specific use cases. Engaging stakeholders, securing approval and updating Director and Officer insurance are also key steps to managing emerging liabilities.</w:t>
      </w:r>
      <w:r/>
    </w:p>
    <w:p>
      <w:r/>
      <w:r>
        <w:t>For any business aiming to harness AI responsibly and sustainably, a clear policy is no longer optional. It protects intellectual property, ensures legal compliance, strengthens data security and upholds ethical standards. It empowers employees and positions companies as leaders in responsible AI use. With AI playing a growing role in shaping the future, now is the time to put these safeguards in place.</w:t>
      </w:r>
      <w:r/>
    </w:p>
    <w:p>
      <w:r/>
      <w:r>
        <w:t>For companies navigating this evolving space, expert legal and technical advice is invaluable. Engaging specialists in intellectual property, data protection and technology can ensure AI policies meet both business needs and regulatory demands.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https://www.stephens-scown.co.uk/intellectual-property-2/why-every-business-should-put-an-ai-policy-in-place/</w:t>
        </w:r>
      </w:hyperlink>
      <w:r>
        <w:t xml:space="preserve"> - Please view link - unable to able to access data</w:t>
      </w:r>
      <w:r/>
    </w:p>
    <w:p>
      <w:pPr>
        <w:pStyle w:val="ListNumber"/>
        <w:spacing w:line="240" w:lineRule="auto"/>
        <w:ind w:left="720"/>
      </w:pPr>
      <w:r/>
      <w:hyperlink r:id="rId11">
        <w:r>
          <w:rPr>
            <w:color w:val="0000EE"/>
            <w:u w:val="single"/>
          </w:rPr>
          <w:t>https://www.ft.com/content/52249269-cca7-4060-8009-ea1c1fa28f60</w:t>
        </w:r>
      </w:hyperlink>
      <w:r>
        <w:t xml:space="preserve"> - This article discusses the importance of responsible AI implementation in businesses, highlighting risks such as misinformation, data breaches, bias, and job losses. It emphasizes the need for continuous monitoring, testing, and adherence to ethical guidelines. Companies are urged to establish robust AI policies prioritising transparency, accountability, and data privacy. Investors are increasingly scrutinising AI governance, and regulators are introducing stringent frameworks to safeguard against misuse. The piece underscores the necessity of aligning AI advancements with societal and environmental benefits to drive responsible innovation and long-term value creation.</w:t>
      </w:r>
      <w:r/>
    </w:p>
    <w:p>
      <w:pPr>
        <w:pStyle w:val="ListNumber"/>
        <w:spacing w:line="240" w:lineRule="auto"/>
        <w:ind w:left="720"/>
      </w:pPr>
      <w:r/>
      <w:hyperlink r:id="rId12">
        <w:r>
          <w:rPr>
            <w:color w:val="0000EE"/>
            <w:u w:val="single"/>
          </w:rPr>
          <w:t>https://www.reuters.com/legal/legalindustry/developing-your-companys-generative-ai-policy-start-with-an-agile-5ws-framework-2024-11-18/</w:t>
        </w:r>
      </w:hyperlink>
      <w:r>
        <w:t xml:space="preserve"> - This article advocates for an agile approach to developing a generative AI policy using the 5Ws framework (Who, What, When, Where, Why). It suggests that companies should focus on specific use cases, evaluate risks and benefits, and adapt policies accordingly. Key steps include involving stakeholders, focusing on governance and approvals for AI applications, and maintaining up-to-date Directors and Officers (D&amp;O) insurance. The framework helps organisations manage AI implementations tailored to their needs, allowing policies to evolve as understanding and usage progress.</w:t>
      </w:r>
      <w:r/>
    </w:p>
    <w:p>
      <w:pPr>
        <w:pStyle w:val="ListNumber"/>
        <w:spacing w:line="240" w:lineRule="auto"/>
        <w:ind w:left="720"/>
      </w:pPr>
      <w:r/>
      <w:hyperlink r:id="rId13">
        <w:r>
          <w:rPr>
            <w:color w:val="0000EE"/>
            <w:u w:val="single"/>
          </w:rPr>
          <w:t>https://www.forbes.com/sites/bernardmarr/2024/08/05/why-your-company-urgently-needs-an-ai-policy-protect-and-propel-your-business/</w:t>
        </w:r>
      </w:hyperlink>
      <w:r>
        <w:t xml:space="preserve"> - This article highlights the critical need for businesses to establish clear AI policies to mitigate risks and drive innovation. It outlines how an effective AI policy goes beyond risk mitigation by providing a framework that empowers employees to use AI technologies confidently. The piece discusses the importance of aligning AI use with company values, ensuring compliance with data protection regulations, and building trust with stakeholders. It also notes that having a comprehensive AI policy positions a company as a responsible, forward-thinking entity in the AI landscape.</w:t>
      </w:r>
      <w:r/>
    </w:p>
    <w:p>
      <w:pPr>
        <w:pStyle w:val="ListNumber"/>
        <w:spacing w:line="240" w:lineRule="auto"/>
        <w:ind w:left="720"/>
      </w:pPr>
      <w:r/>
      <w:hyperlink r:id="rId14">
        <w:r>
          <w:rPr>
            <w:color w:val="0000EE"/>
            <w:u w:val="single"/>
          </w:rPr>
          <w:t>https://www.jdsupra.com/legalnews/why-your-organization-needs-an-ai-policy-8881837/</w:t>
        </w:r>
      </w:hyperlink>
      <w:r>
        <w:t xml:space="preserve"> - This article discusses the necessity for organisations to develop strategic AI policies that address current challenges and position them for future growth. It outlines several key reasons for implementing an AI policy, including anticipating legal and regulatory changes, driving ethical and responsible innovation, mitigating risks while capturing opportunities, aligning AI with strategic business goals, and future-proofing the organisation. The piece emphasises that a clear AI policy ensures compliance, fosters trust, and enables organisations to leverage AI technologies effectively.</w:t>
      </w:r>
      <w:r/>
    </w:p>
    <w:p>
      <w:pPr>
        <w:pStyle w:val="ListNumber"/>
        <w:spacing w:line="240" w:lineRule="auto"/>
        <w:ind w:left="720"/>
      </w:pPr>
      <w:r/>
      <w:hyperlink r:id="rId15">
        <w:r>
          <w:rPr>
            <w:color w:val="0000EE"/>
            <w:u w:val="single"/>
          </w:rPr>
          <w:t>https://www.ntiva.com/blog/4-reasons-your-business-needs-an-ai-policy</w:t>
        </w:r>
      </w:hyperlink>
      <w:r>
        <w:t xml:space="preserve"> - This article presents four key reasons why businesses should implement an AI policy. It highlights that an AI policy is essential for risk management, regulatory compliance, and building trust and transparency. The piece discusses how a clear AI policy serves as a roadmap to navigate the risks associated with AI adoption, ensures compliance with data protection regulations, and fosters an environment of trust among stakeholders. It also notes that an AI policy promotes transparency and accountability, which are crucial for long-term success.</w:t>
      </w:r>
      <w:r/>
    </w:p>
    <w:p>
      <w:pPr>
        <w:pStyle w:val="ListNumber"/>
        <w:spacing w:line="240" w:lineRule="auto"/>
        <w:ind w:left="720"/>
      </w:pPr>
      <w:r/>
      <w:hyperlink r:id="rId16">
        <w:r>
          <w:rPr>
            <w:color w:val="0000EE"/>
            <w:u w:val="single"/>
          </w:rPr>
          <w:t>https://www.hrtechnewsroom.com/news/why-organizations-need-an-artificial-intelligence-policy/</w:t>
        </w:r>
      </w:hyperlink>
      <w:r>
        <w:t xml:space="preserve"> - This article outlines the importance of organisations establishing AI policies to manage legal compliance, security risks, and maximise AI's business value. It discusses how AI policies can ensure compliance with evolving regulations, protect against security threats, and align AI initiatives with broader business goals. The piece also highlights the role of AI policies in building trust with employees and customers by clearly communicating how AI is used and the measures in place to ensure fairness, privacy, and security.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stephens-scown.co.uk/intellectual-property-2/why-every-business-should-put-an-ai-policy-in-place/" TargetMode="External"/><Relationship Id="rId11" Type="http://schemas.openxmlformats.org/officeDocument/2006/relationships/hyperlink" Target="https://www.ft.com/content/52249269-cca7-4060-8009-ea1c1fa28f60" TargetMode="External"/><Relationship Id="rId12" Type="http://schemas.openxmlformats.org/officeDocument/2006/relationships/hyperlink" Target="https://www.reuters.com/legal/legalindustry/developing-your-companys-generative-ai-policy-start-with-an-agile-5ws-framework-2024-11-18/" TargetMode="External"/><Relationship Id="rId13" Type="http://schemas.openxmlformats.org/officeDocument/2006/relationships/hyperlink" Target="https://www.forbes.com/sites/bernardmarr/2024/08/05/why-your-company-urgently-needs-an-ai-policy-protect-and-propel-your-business/" TargetMode="External"/><Relationship Id="rId14" Type="http://schemas.openxmlformats.org/officeDocument/2006/relationships/hyperlink" Target="https://www.jdsupra.com/legalnews/why-your-organization-needs-an-ai-policy-8881837/" TargetMode="External"/><Relationship Id="rId15" Type="http://schemas.openxmlformats.org/officeDocument/2006/relationships/hyperlink" Target="https://www.ntiva.com/blog/4-reasons-your-business-needs-an-ai-policy" TargetMode="External"/><Relationship Id="rId16" Type="http://schemas.openxmlformats.org/officeDocument/2006/relationships/hyperlink" Target="https://www.hrtechnewsroom.com/news/why-organizations-need-an-artificial-intelligence-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