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uncertainty around AI and copyright puts pressure on UK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legal complexities of artificial intelligence are becoming increasingly urgent in the UK, as delays to the Data (Use and Access) Bill highlight deep concerns over AI’s role in data usage and copyright. With growing instances of data breaches, misinformation and intellectual property violations, businesses are being urged to adopt clear and robust guidelines for AI use.</w:t>
      </w:r>
      <w:r/>
    </w:p>
    <w:p>
      <w:r/>
      <w:r>
        <w:t>Recent cases have seen sensitive data entered into open AI platforms, breaching data protection laws. Other incidents have involved users unknowingly infringing on copyright by using AI-generated content based on protected material. Meanwhile, inaccuracies in AI-generated documents have already led to legal claims, underscoring the dual threat of misuse and misinformation.</w:t>
      </w:r>
      <w:r/>
    </w:p>
    <w:p>
      <w:r/>
      <w:r>
        <w:t>A major driver of concern is the lack of dedicated AI legislation. Existing laws are being stretched to apply to new technologies, creating confusion for businesses. While the UK government’s AI regulatory principles promote safety, transparency and fairness, many firms have embraced AI without fully considering the legal risks.</w:t>
      </w:r>
      <w:r/>
    </w:p>
    <w:p>
      <w:r/>
      <w:r>
        <w:t>Data protection remains a key issue. AI systems typically process vast amounts of personal data, making compliance with the General Data Protection Regulation more critical than ever. As public demand grows for transparency in how data is used, businesses must prepare for greater scrutiny. US court rulings have already reinforced the importance of maintaining audit trails, with implications for UK firms facing potential data complaints or requests.</w:t>
      </w:r>
      <w:r/>
    </w:p>
    <w:p>
      <w:r/>
      <w:r>
        <w:t>Intellectual property adds another layer of complexity. When AI generates content based on copyrighted works, it is unclear who bears responsibility for infringement: the user, the developer, or neither. There is also legal ambiguity around whether AI-generated content qualifies for copyright protection in the absence of human authorship.</w:t>
      </w:r>
      <w:r/>
    </w:p>
    <w:p>
      <w:r/>
      <w:r>
        <w:t>Efforts to clarify these issues through legislation have faltered. In 2023, the UK government withdrew plans for a broad text and data mining exception following criticism from the creative industries. The fallout has contributed to the delays in the Data (Use and Access) Bill, leaving businesses to navigate a shifting regulatory environment on their own.</w:t>
      </w:r>
      <w:r/>
    </w:p>
    <w:p>
      <w:r/>
      <w:r>
        <w:t>To manage this uncertainty, companies are advised to create clear internal policies for AI use, provide training for staff and monitor how AI systems operate. These processes can be integrated into existing structures to support compliance and reduce risk.</w:t>
      </w:r>
      <w:r/>
    </w:p>
    <w:p>
      <w:r/>
      <w:r>
        <w:t>While AI promises powerful opportunities for innovation, it also raises significant legal and ethical challenges. With regulation lagging behind technology, businesses must take the lead in ensuring their use of AI is responsible, lawful and prepared for the future.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https://elitebusinessmagazine.co.uk/technology/artificial-intelligence/item/navigation-of-the-legal-complexities-of-ai-and-copyright-data-use</w:t>
        </w:r>
      </w:hyperlink>
      <w:r>
        <w:t xml:space="preserve"> - Please view link - unable to able to access data</w:t>
      </w:r>
      <w:r/>
    </w:p>
    <w:p>
      <w:pPr>
        <w:pStyle w:val="ListNumber"/>
        <w:spacing w:line="240" w:lineRule="auto"/>
        <w:ind w:left="720"/>
      </w:pPr>
      <w:r/>
      <w:hyperlink r:id="rId11">
        <w:r>
          <w:rPr>
            <w:color w:val="0000EE"/>
            <w:u w:val="single"/>
          </w:rPr>
          <w:t>https://www.lexology.com/library/detail.aspx?g=feb6e645-826c-4632-8f79-47c0926d98b4</w:t>
        </w:r>
      </w:hyperlink>
      <w:r>
        <w:t xml:space="preserve"> - The article discusses the current state of AI regulation in the UK, focusing on the Data (Use and Access) Bill and its implications for businesses. It highlights the delays in legislative progress due to ongoing debates about copyright and data usage. The piece emphasizes the growing need for companies to adopt clear AI policies to navigate the legal complexities associated with AI technology, especially in light of the potential for data breaches and copyright infringement. It concludes that while regulation may lag, businesses must proactively address these issues.</w:t>
      </w:r>
      <w:r/>
    </w:p>
    <w:p>
      <w:pPr>
        <w:pStyle w:val="ListNumber"/>
        <w:spacing w:line="240" w:lineRule="auto"/>
        <w:ind w:left="720"/>
      </w:pPr>
      <w:r/>
      <w:hyperlink r:id="rId12">
        <w:r>
          <w:rPr>
            <w:color w:val="0000EE"/>
            <w:u w:val="single"/>
          </w:rPr>
          <w:t>https://www.bbc.co.uk/news/technology-64016499</w:t>
        </w:r>
      </w:hyperlink>
      <w:r>
        <w:t xml:space="preserve"> - This BBC article explores the ethical considerations surrounding artificial intelligence, particularly its impact on data protection and copyright. It discusses the UK government's attempts to create a framework for AI that emphasizes safety, transparency, and fairness. As AI technology rapidly evolves, the report highlights the need for appropriate legal structures to manage the risks associated with its use, noting that many companies are facing uncertainty amidst evolving regulations. The complexities outlined signal a crucial balance between fostering innovation and ensuring compliance.</w:t>
      </w:r>
      <w:r/>
    </w:p>
    <w:p>
      <w:pPr>
        <w:pStyle w:val="ListNumber"/>
        <w:spacing w:line="240" w:lineRule="auto"/>
        <w:ind w:left="720"/>
      </w:pPr>
      <w:r/>
      <w:hyperlink r:id="rId13">
        <w:r>
          <w:rPr>
            <w:color w:val="0000EE"/>
            <w:u w:val="single"/>
          </w:rPr>
          <w:t>https://www.thetechedvocate.org/ai-and-copyright-the-legal-implications-for-educators/</w:t>
        </w:r>
      </w:hyperlink>
      <w:r>
        <w:t xml:space="preserve"> - This article delves into the legal implications of AI on copyright, particularly in educational contexts. It outlines concerns raised regarding the use of copyrighted material without permission in AI training datasets and highlights a looming need for clearer legal frameworks. As educational institutions integrate AI tools, the potential for infringing on intellectual property rights becomes a pressing issue, underscoring the necessity for guidelines and policies. This exploration into copyright and AI is essential as educators navigate the complex landscape of technology and compliance.</w:t>
      </w:r>
      <w:r/>
    </w:p>
    <w:p>
      <w:pPr>
        <w:pStyle w:val="ListNumber"/>
        <w:spacing w:line="240" w:lineRule="auto"/>
        <w:ind w:left="720"/>
      </w:pPr>
      <w:r/>
      <w:hyperlink r:id="rId14">
        <w:r>
          <w:rPr>
            <w:color w:val="0000EE"/>
            <w:u w:val="single"/>
          </w:rPr>
          <w:t>https://www.forbes.com/sites/bernardmarr/2023/01/30/how-ai-is-affecting-intellectual-property-and-copyright-laws/</w:t>
        </w:r>
      </w:hyperlink>
      <w:r>
        <w:t xml:space="preserve"> - Forbes provides an overview of how artificial intelligence is impacting intellectual property and copyright laws. The article explains the legal uncertainties surrounding AI-generated content and questions about ownership and infringement that currently plague the industry. It discusses existing laws that struggle to keep pace with advancements in technology and highlights the potential consequences for businesses that fail to address these legal challenges. The analysis serves as a crucial reminder for companies to reconsider their policies in light of AI’s evolving role.</w:t>
      </w:r>
      <w:r/>
    </w:p>
    <w:p>
      <w:pPr>
        <w:pStyle w:val="ListNumber"/>
        <w:spacing w:line="240" w:lineRule="auto"/>
        <w:ind w:left="720"/>
      </w:pPr>
      <w:r/>
      <w:hyperlink r:id="rId15">
        <w:r>
          <w:rPr>
            <w:color w:val="0000EE"/>
            <w:u w:val="single"/>
          </w:rPr>
          <w:t>https://www.natlawreview.com/article/key-issues-ai-and-copyright</w:t>
        </w:r>
      </w:hyperlink>
      <w:r>
        <w:t xml:space="preserve"> - This analysis raises key issues surrounding AI and copyright law. It examines recent court cases and rulings that confront the question of ownership and infringement of AI-generated content. The article emphasizes the ambiguity that currently exists in the legal framework, suggesting that businesses must assess their exposure to intellectual property risks. It links the ongoing evolution of AI technologies with the urgent need for adaptations in copyright legislation, highlighting the importance of establishing clear guidelines for AI use.</w:t>
      </w:r>
      <w:r/>
    </w:p>
    <w:p>
      <w:pPr>
        <w:pStyle w:val="ListNumber"/>
        <w:spacing w:line="240" w:lineRule="auto"/>
        <w:ind w:left="720"/>
      </w:pPr>
      <w:r/>
      <w:hyperlink r:id="rId16">
        <w:r>
          <w:rPr>
            <w:color w:val="0000EE"/>
            <w:u w:val="single"/>
          </w:rPr>
          <w:t>https://www.cnbc.com/2023/01/25/us-courts-hold-firms-accountable-for-ai-used-to-violate-copyrights.html</w:t>
        </w:r>
      </w:hyperlink>
      <w:r>
        <w:t xml:space="preserve"> - This CNBC article discusses recent court rulings that hold corporations accountable for AI systems that violate copyright laws. It highlights case studies where companies faced legal repercussions for failing to ensure compliance with intellectual property rights. The emphasis on preserving data and an audit trail showcases the ongoing shift in how the legal system views the intersection of AI and copyright. As organizations progressively adopt AI technologies, this serves as a wake-up call to meticulously structure policies that comply with legal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litebusinessmagazine.co.uk/technology/artificial-intelligence/item/navigation-of-the-legal-complexities-of-ai-and-copyright-data-use" TargetMode="External"/><Relationship Id="rId11" Type="http://schemas.openxmlformats.org/officeDocument/2006/relationships/hyperlink" Target="https://www.lexology.com/library/detail.aspx?g=feb6e645-826c-4632-8f79-47c0926d98b4" TargetMode="External"/><Relationship Id="rId12" Type="http://schemas.openxmlformats.org/officeDocument/2006/relationships/hyperlink" Target="https://www.bbc.co.uk/news/technology-64016499" TargetMode="External"/><Relationship Id="rId13" Type="http://schemas.openxmlformats.org/officeDocument/2006/relationships/hyperlink" Target="https://www.thetechedvocate.org/ai-and-copyright-the-legal-implications-for-educators/" TargetMode="External"/><Relationship Id="rId14" Type="http://schemas.openxmlformats.org/officeDocument/2006/relationships/hyperlink" Target="https://www.forbes.com/sites/bernardmarr/2023/01/30/how-ai-is-affecting-intellectual-property-and-copyright-laws/" TargetMode="External"/><Relationship Id="rId15" Type="http://schemas.openxmlformats.org/officeDocument/2006/relationships/hyperlink" Target="https://www.natlawreview.com/article/key-issues-ai-and-copyright" TargetMode="External"/><Relationship Id="rId16" Type="http://schemas.openxmlformats.org/officeDocument/2006/relationships/hyperlink" Target="https://www.cnbc.com/2023/01/25/us-courts-hold-firms-accountable-for-ai-used-to-violate-copyrigh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