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Autumn Budget puts AI and regional growth at heart of UK economic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Autumn Budget 2025, unveiled by Chancellor Rachel Reeves, places artificial intelligence and regional development at the centre of plans to drive economic growth, bolster national security and build a fairer society. The package combines targeted fiscal measures, public investment and policy reform to accelerate innovation, create jobs and strengthen the UK’s position in emerging technologies.</w:t>
      </w:r>
      <w:r/>
    </w:p>
    <w:p>
      <w:r/>
      <w:r>
        <w:t>A key initiative is the creation of two AI growth zones in Wales, expected to deliver more than 8,000 jobs. The zones include £10 million for the semiconductor sector in South Wales, reinforcing the region’s status as a tech hub. Nationally, £22 billion is committed to AI infrastructure, including support for the UK’s largest supercomputer. These investments align with revised economic forecasts showing improved growth prospects.</w:t>
      </w:r>
      <w:r/>
    </w:p>
    <w:p>
      <w:r/>
      <w:r>
        <w:t>Reeves highlighted reforms to public procurement that allow the government to “buy British” in sectors vital to national security. “We have changed government procurement, so we can buy British when it’s crucial to our national security including … today for AI, driving innovation and building that great industry here in Britain,” said Reeves, Chancellor.</w:t>
      </w:r>
      <w:r/>
    </w:p>
    <w:p>
      <w:r/>
      <w:r>
        <w:t>The budget allocates £13 billion in flexible funding to local and regional leaders for skills, business support and infrastructure, alongside extended business rates retention in areas including West England, Liverpool City Region and Cornwall until 2029. Defence spending will rise, with investment targeted at industrial centres such as Portsmouth, Barrow and Plymouth, and the creation of a Defence Growth Board to oversee technological innovation.</w:t>
      </w:r>
      <w:r/>
    </w:p>
    <w:p>
      <w:r/>
      <w:r>
        <w:t>Transport commitments include the Lower Thames Crossing, Midlands Rail Hub and TransPennine Route Upgrade. The Northern Growth Corridor and Northern Powerhouse Rail also receive backing, while a rail fare freeze was welcomed by industry leaders.</w:t>
      </w:r>
      <w:r/>
    </w:p>
    <w:p>
      <w:r/>
      <w:r>
        <w:t>Leaders in technology and public services emphasised the need for responsible AI use. John Lucey, VP EMEA at Cellebrite, noted AI’s potential in areas such as digital forensics but stressed the importance of human oversight. Stuart Harvey, CEO of Datactics, called for greater investment in data infrastructure and governance, while Blake Richmond, CEO at Resonate Group, linked AI to transport modernisation and regional growth. Sheila Flavell of FDM Group praised welfare changes, including the end of the two-child benefit cap, as a boost for working parents returning to tech careers.</w:t>
      </w:r>
      <w:r/>
    </w:p>
    <w:p>
      <w:r/>
      <w:r>
        <w:t>The economic backdrop includes a £2 billion annual rise in capital spending, support for housebuilding to reach a 40-year high, and plans to keep day-to-day spending under control. Welfare reforms are expected to save £4.8 billion, with new investment in personalised employment support. Inflation is forecast to stabilise, helping businesses and households.</w:t>
      </w:r>
      <w:r/>
    </w:p>
    <w:p>
      <w:r/>
      <w:r>
        <w:t>Northern Ireland will see support for advanced manufacturing and a Belfast to Derry-Londonderry R&amp;D corridor, plus a £16.6 million fund to boost trade links with Great Britain. Scotland will benefit from investment in low-carbon technologies and infrastructure renewal.</w:t>
      </w:r>
      <w:r/>
    </w:p>
    <w:p>
      <w:r/>
      <w:r>
        <w:t>The Confederation of British Industry welcomed the focus on innovation and infrastructure, highlighting the AI Growth Zones and commitments to speed up planning as key to long-term growth.</w:t>
      </w:r>
      <w:r/>
    </w:p>
    <w:p>
      <w:r/>
      <w:r>
        <w:t>While challenges remain, the budget signals the UK’s intent to lead in AI and digital development. With a focus on technology, security and connectivity, the government is setting out its vision for a stronger, more resilient and future-ready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https://www.digit.fyi/autumn-budget-2025-uk-tech-reacts/</w:t>
        </w:r>
      </w:hyperlink>
      <w:r>
        <w:t xml:space="preserve"> - Please view link - unable to able to access data</w:t>
      </w:r>
      <w:r/>
    </w:p>
    <w:p>
      <w:pPr>
        <w:pStyle w:val="ListNumber"/>
        <w:spacing w:line="240" w:lineRule="auto"/>
        <w:ind w:left="720"/>
      </w:pPr>
      <w:r/>
      <w:hyperlink r:id="rId11">
        <w:r>
          <w:rPr>
            <w:color w:val="0000EE"/>
            <w:u w:val="single"/>
          </w:rPr>
          <w:t>https://www.theguardian.com/uk-news/2025/nov/26/budget-2025-key-points-rachel-reeves/</w:t>
        </w:r>
      </w:hyperlink>
      <w:r>
        <w:t xml:space="preserve"> - The Guardian provides an overview of the key points from Chancellor Rachel Reeves' Autumn Budget 2025. The budget includes a rise in remote gaming duty from 21% to 40% and the introduction of a new online-only rate of general betting duty at 25%. Reeves announced £13 billion in flexible funding for seven mayors to invest in skills, business support, and infrastructure. Wales will host two AI growth zones, creating over 8,000 jobs, supported by a £10 million investment in the semiconductor sector. Scotland receives £14 million for low-carbon technologies in Grangemouth and £20 million for infrastructure renewal in Inverclyde and Kirkcaldy. The budget also addresses fiscal rules, capital spending, and welfare reforms. (</w:t>
      </w:r>
      <w:hyperlink r:id="rId12">
        <w:r>
          <w:rPr>
            <w:color w:val="0000EE"/>
            <w:u w:val="single"/>
          </w:rPr>
          <w:t>theguardian.com</w:t>
        </w:r>
      </w:hyperlink>
      <w:r>
        <w:t>)</w:t>
      </w:r>
      <w:r/>
    </w:p>
    <w:p>
      <w:pPr>
        <w:pStyle w:val="ListNumber"/>
        <w:spacing w:line="240" w:lineRule="auto"/>
        <w:ind w:left="720"/>
      </w:pPr>
      <w:r/>
      <w:hyperlink r:id="rId13">
        <w:r>
          <w:rPr>
            <w:color w:val="0000EE"/>
            <w:u w:val="single"/>
          </w:rPr>
          <w:t>https://www.reuters.com/world/uk/uks-reeves-announces-budget-update-parliament-2025-03-26/</w:t>
        </w:r>
      </w:hyperlink>
      <w:r>
        <w:t xml:space="preserve"> - Reuters reports on UK Finance Minister Rachel Reeves' budget update to Parliament, addressing global economic uncertainty. Reeves emphasized non-negotiable fiscal rules to ensure economic stability and confirmed no further tax increases. She announced an increase in capital spending by £2 billion annually to drive growth and fulfill defense commitments. Day-to-day spending will be reduced by £6.1 billion by 2029-30, growing at a slower rate than previously projected. The welfare budget package is estimated to save £4.8 billion, with investments in personalized employment support and the Department for Work and Pensions. Defense spending will focus on novel technologies, and a new Defence Growth Board will be established. Housebuilding is expected to reach a 40-year high, with significant reforms aiding construction. Inflation is forecasted to stabilize, providing economic security. Public services will benefit from £3.25 billion in investment to reduce operational costs. Living standards are expected to rise, and efforts to combat tax evasion will raise additional revenue. (</w:t>
      </w:r>
      <w:hyperlink r:id="rId14">
        <w:r>
          <w:rPr>
            <w:color w:val="0000EE"/>
            <w:u w:val="single"/>
          </w:rPr>
          <w:t>reuters.com</w:t>
        </w:r>
      </w:hyperlink>
      <w:r>
        <w:t>)</w:t>
      </w:r>
      <w:r/>
    </w:p>
    <w:p>
      <w:pPr>
        <w:pStyle w:val="ListNumber"/>
        <w:spacing w:line="240" w:lineRule="auto"/>
        <w:ind w:left="720"/>
      </w:pPr>
      <w:r/>
      <w:hyperlink r:id="rId15">
        <w:r>
          <w:rPr>
            <w:color w:val="0000EE"/>
            <w:u w:val="single"/>
          </w:rPr>
          <w:t>https://www.gov.uk/government/publications/budget-2025-document/budget-2025-html</w:t>
        </w:r>
      </w:hyperlink>
      <w:r>
        <w:t xml:space="preserve"> - The UK government's official Budget 2025 document outlines key fiscal policies and investments. It includes the introduction of AI Growth Zones in North and South Wales, creating 3,400 jobs in North Wales and supporting the UK's largest supercomputer as part of a £22 billion investment in AI infrastructure. The document also highlights the government's commitment to devolution, with £13 billion in flexible funding for local and regional leaders to bolster skills development, business support, and infrastructure. Additionally, it addresses regulatory reforms to support business growth and competitiveness. (</w:t>
      </w:r>
      <w:hyperlink r:id="rId16">
        <w:r>
          <w:rPr>
            <w:color w:val="0000EE"/>
            <w:u w:val="single"/>
          </w:rPr>
          <w:t>gov.uk</w:t>
        </w:r>
      </w:hyperlink>
      <w:r>
        <w:t>)</w:t>
      </w:r>
      <w:r/>
    </w:p>
    <w:p>
      <w:pPr>
        <w:pStyle w:val="ListNumber"/>
        <w:spacing w:line="240" w:lineRule="auto"/>
        <w:ind w:left="720"/>
      </w:pPr>
      <w:r/>
      <w:hyperlink r:id="rId17">
        <w:r>
          <w:rPr>
            <w:color w:val="0000EE"/>
            <w:u w:val="single"/>
          </w:rPr>
          <w:t>https://www.gov.uk/government/news/reeves-backs-northern-ireland-business-and-public-services-at-budget</w:t>
        </w:r>
      </w:hyperlink>
      <w:r>
        <w:t xml:space="preserve"> - The UK government announces support for Northern Ireland in the Autumn Budget 2025. Chancellor Rachel Reeves recognized Northern Ireland's £63 billion contribution to the UK economy, with multi-million-pound investments in a Belfast to Derry-Londonderry R&amp;D growth corridor and confirmation that advanced manufacturing will be the focus for the Northern Ireland Enhanced Investment Zone. The budget also includes a £16.6 million UK Internal Market package to boost trade between Northern Ireland and Great Britain and back innovation sectors. Additionally, £370 million is allocated for public services following the largest Spending Review settlement for the Northern Ireland Executive in the history of devolution. (</w:t>
      </w:r>
      <w:hyperlink r:id="rId18">
        <w:r>
          <w:rPr>
            <w:color w:val="0000EE"/>
            <w:u w:val="single"/>
          </w:rPr>
          <w:t>gov.uk</w:t>
        </w:r>
      </w:hyperlink>
      <w:r>
        <w:t>)</w:t>
      </w:r>
      <w:r/>
    </w:p>
    <w:p>
      <w:pPr>
        <w:pStyle w:val="ListNumber"/>
        <w:spacing w:line="240" w:lineRule="auto"/>
        <w:ind w:left="720"/>
      </w:pPr>
      <w:r/>
      <w:hyperlink r:id="rId19">
        <w:r>
          <w:rPr>
            <w:color w:val="0000EE"/>
            <w:u w:val="single"/>
          </w:rPr>
          <w:t>https://www.gov.wales/written-statement-welsh-government-response-uk-autumn-budget-2025</w:t>
        </w:r>
      </w:hyperlink>
      <w:r>
        <w:t xml:space="preserve"> - The Welsh Government responds to the UK Autumn Budget 2025, highlighting benefits for Wales. The budget includes increases to the minimum wage and national living wage, increases in the state pension, support with energy bills, and a new work guarantee for young people. The Welsh Government will receive an additional £508 million in resource and capital funding over the Spending Review period. The budget also confirms significant new investments in Wales, including remediation of brownfield land at Port Talbot, investment in the semiconductor cluster in South Wales, and new AI Growth Zones for North and South Wales. (</w:t>
      </w:r>
      <w:hyperlink r:id="rId20">
        <w:r>
          <w:rPr>
            <w:color w:val="0000EE"/>
            <w:u w:val="single"/>
          </w:rPr>
          <w:t>gov.wales</w:t>
        </w:r>
      </w:hyperlink>
      <w:r>
        <w:t>)</w:t>
      </w:r>
      <w:r/>
    </w:p>
    <w:p>
      <w:pPr>
        <w:pStyle w:val="ListNumber"/>
        <w:spacing w:line="240" w:lineRule="auto"/>
        <w:ind w:left="720"/>
      </w:pPr>
      <w:r/>
      <w:hyperlink r:id="rId21">
        <w:r>
          <w:rPr>
            <w:color w:val="0000EE"/>
            <w:u w:val="single"/>
          </w:rPr>
          <w:t>https://www.cbi.org.uk/articles/autumn-budget-2025/</w:t>
        </w:r>
      </w:hyperlink>
      <w:r>
        <w:t xml:space="preserve"> - The Confederation of British Industry (CBI) reacts to the UK's Autumn Budget 2025. The CBI welcomes the Advanced Markets Commitment as a clear signal of the government's support for UK innovation and its intent to create early markets for domestic compute. The announcement of AI Growth Zones in South and North Wales is seen as a positive step in delivering the AI Opportunities Action Plan. The CBI also notes the government's commitment to bolstering planning capacity with the introduction of 350 additional planners and the creation of a Planning Careers Hub. (</w:t>
      </w:r>
      <w:hyperlink r:id="rId22">
        <w:r>
          <w:rPr>
            <w:color w:val="0000EE"/>
            <w:u w:val="single"/>
          </w:rPr>
          <w:t>cbi.org.uk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igit.fyi/autumn-budget-2025-uk-tech-reacts/" TargetMode="External"/><Relationship Id="rId11" Type="http://schemas.openxmlformats.org/officeDocument/2006/relationships/hyperlink" Target="https://www.theguardian.com/uk-news/2025/nov/26/budget-2025-key-points-rachel-reeves/" TargetMode="External"/><Relationship Id="rId12" Type="http://schemas.openxmlformats.org/officeDocument/2006/relationships/hyperlink" Target="https://www.theguardian.com/uk-news/2025/nov/26/budget-2025-key-points-rachel-reeves/?utm_source=openai" TargetMode="External"/><Relationship Id="rId13" Type="http://schemas.openxmlformats.org/officeDocument/2006/relationships/hyperlink" Target="https://www.reuters.com/world/uk/uks-reeves-announces-budget-update-parliament-2025-03-26/" TargetMode="External"/><Relationship Id="rId14" Type="http://schemas.openxmlformats.org/officeDocument/2006/relationships/hyperlink" Target="https://www.reuters.com/world/uk/uks-reeves-announces-budget-update-parliament-2025-03-26/?utm_source=openai" TargetMode="External"/><Relationship Id="rId15" Type="http://schemas.openxmlformats.org/officeDocument/2006/relationships/hyperlink" Target="https://www.gov.uk/government/publications/budget-2025-document/budget-2025-html" TargetMode="External"/><Relationship Id="rId16" Type="http://schemas.openxmlformats.org/officeDocument/2006/relationships/hyperlink" Target="https://www.gov.uk/government/publications/budget-2025-document/budget-2025-html?utm_source=openai" TargetMode="External"/><Relationship Id="rId17" Type="http://schemas.openxmlformats.org/officeDocument/2006/relationships/hyperlink" Target="https://www.gov.uk/government/news/reeves-backs-northern-ireland-business-and-public-services-at-budget" TargetMode="External"/><Relationship Id="rId18" Type="http://schemas.openxmlformats.org/officeDocument/2006/relationships/hyperlink" Target="https://www.gov.uk/government/news/reeves-backs-northern-ireland-business-and-public-services-at-budget?utm_source=openai" TargetMode="External"/><Relationship Id="rId19" Type="http://schemas.openxmlformats.org/officeDocument/2006/relationships/hyperlink" Target="https://www.gov.wales/written-statement-welsh-government-response-uk-autumn-budget-2025" TargetMode="External"/><Relationship Id="rId20" Type="http://schemas.openxmlformats.org/officeDocument/2006/relationships/hyperlink" Target="https://www.gov.wales/written-statement-welsh-government-response-uk-autumn-budget-2025?utm_source=openai" TargetMode="External"/><Relationship Id="rId21" Type="http://schemas.openxmlformats.org/officeDocument/2006/relationships/hyperlink" Target="https://www.cbi.org.uk/articles/autumn-budget-2025/" TargetMode="External"/><Relationship Id="rId22" Type="http://schemas.openxmlformats.org/officeDocument/2006/relationships/hyperlink" Target="https://www.cbi.org.uk/articles/autumn-budget-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