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Billion-Pound Bet: Data Centres and AI to Anchor the UK’s Digital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laying the foundations for tech leadership—literally. A £10 billion data campus in south Wales, a £10 billion hyperscale AI facility in Blyth, and billions more across Hertfordshire and Essex mark a decisive national strategy: become the global epicentre for responsible AI and digital infrastructure.</w:t>
      </w:r>
      <w:r/>
    </w:p>
    <w:p>
      <w:r/>
      <w:r>
        <w:t>From repurposing Bridgend’s old Ford plant into a net-zero AI powerhouse to investing £250 million in computing for startups and researchers, Britain is not just chasing innovation—it’s designing it. These projects will power AI workloads, create thousands of high-skilled jobs, and transform regional economies.</w:t>
      </w:r>
      <w:r/>
    </w:p>
    <w:p>
      <w:r/>
      <w:r>
        <w:t>But this future demands more than capital. Sustainable growth, skills investment, and bold public-private partnerships must stay front and centre. If done right, the UK won’t just host the next wave of AI—it will lead it.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https://www.bloomberg.com/news/articles/2025-11-20/uk-plans-10-billion-wales-data-center-hub-in-ai-push</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https://www.bloomberg.com/news/articles/2025-11-20/uk-plans-10-billion-wales-data-center-hub-in-ai-push</w:t>
        </w:r>
      </w:hyperlink>
      <w:r>
        <w:t xml:space="preserve"> - The UK government has announced plans to establish a £10 billion data centre campus in south Wales, with Vantage Data Centers investing £10 billion ($13.1 billion) to develop facilities near a Microsoft Corp. site. This initiative is part of the Labour government's strategy to bolster Britain's technology sector. Additionally, the government will allocate £250 million to acquire computing resources for UK startups and researchers working on artificial intelligence, and will subsidise the use of AI for drug discovery and treatments, as stated by the Department for Science, Innovation and Technology.</w:t>
      </w:r>
      <w:r/>
    </w:p>
    <w:p>
      <w:pPr>
        <w:pStyle w:val="ListNumber"/>
        <w:spacing w:line="240" w:lineRule="auto"/>
        <w:ind w:left="720"/>
      </w:pPr>
      <w:r/>
      <w:hyperlink r:id="rId11">
        <w:r>
          <w:rPr>
            <w:color w:val="0000EE"/>
            <w:u w:val="single"/>
          </w:rPr>
          <w:t>https://www.reuters.com/technology/artificial-intelligence/blackstone-confirms-13-bln-investment-britain-ai-data-centre-2024-09-25/</w:t>
        </w:r>
      </w:hyperlink>
      <w:r>
        <w:t xml:space="preserve"> - Blackstone, the U.S. private equity firm, has confirmed a £10 billion ($13.3 billion) investment for an artificial intelligence data centre in northeast England. The project, set to begin construction next year, is expected to create 4,000 jobs, including 1,200 dedicated to construction. This development follows previous plans for an electric vehicle battery factory that fell through when Britishvolt collapsed last year. As part of the agreement, Blackstone will also invest £110 million in a local fund for skills training and transportation infrastructure improvements in Blyth.</w:t>
      </w:r>
      <w:r/>
    </w:p>
    <w:p>
      <w:pPr>
        <w:pStyle w:val="ListNumber"/>
        <w:spacing w:line="240" w:lineRule="auto"/>
        <w:ind w:left="720"/>
      </w:pPr>
      <w:r/>
      <w:hyperlink r:id="rId12">
        <w:r>
          <w:rPr>
            <w:color w:val="0000EE"/>
            <w:u w:val="single"/>
          </w:rPr>
          <w:t>https://www.reuters.com/technology/blackstones-plans-northern-england-hyperscale-data-centre-get-green-light-2025-03-05/</w:t>
        </w:r>
      </w:hyperlink>
      <w:r>
        <w:t xml:space="preserve"> - Blackstone, a U.S. private equity firm, has received approval from Northumberland County Council to build a $13 billion 'hyperscale' data centre in North East England. The centre, which will cover 540,000 square metres and involve an investment of up to £10 billion, will provide data storage and cloud computing services. The project is expected to create hundreds of long-term jobs, 1,200 construction jobs, and potentially 2,700 indirect jobs. Additionally, Blackstone will fund a £110 million growth and job scheme in the area.</w:t>
      </w:r>
      <w:r/>
    </w:p>
    <w:p>
      <w:pPr>
        <w:pStyle w:val="ListNumber"/>
        <w:spacing w:line="240" w:lineRule="auto"/>
        <w:ind w:left="720"/>
      </w:pPr>
      <w:r/>
      <w:hyperlink r:id="rId13">
        <w:r>
          <w:rPr>
            <w:color w:val="0000EE"/>
            <w:u w:val="single"/>
          </w:rPr>
          <w:t>https://www.datacenterdynamics.com/en/news/vantage-reveals-plans-for-10-building-campus-at-former-ford-car-factory-in-bridgend-wales/</w:t>
        </w:r>
      </w:hyperlink>
      <w:r>
        <w:t xml:space="preserve"> - Vantage Data Centers has revealed plans to develop a major data centre campus in Wales, UK. The company aims to redevelop a former Ford car manufacturing plant in Bridgend into a multi-billion-pound data centre campus. The site could total 10 buildings and three substations developed over a 10-15 year period. The campus will be net zero by 2030, powered by renewable energy, use minimal water, and be able to offer its waste heat to district heating networks. Vantage acquired the 1.3 million sq ft site in May 2024.</w:t>
      </w:r>
      <w:r/>
    </w:p>
    <w:p>
      <w:pPr>
        <w:pStyle w:val="ListNumber"/>
        <w:spacing w:line="240" w:lineRule="auto"/>
        <w:ind w:left="720"/>
      </w:pPr>
      <w:r/>
      <w:hyperlink r:id="rId14">
        <w:r>
          <w:rPr>
            <w:color w:val="0000EE"/>
            <w:u w:val="single"/>
          </w:rPr>
          <w:t>https://www.itpro.com/infrastructure/data-centres/equinix-announces-multi-billion-pound-data-center-investment-in-huge-win-for-uk</w:t>
        </w:r>
      </w:hyperlink>
      <w:r>
        <w:t xml:space="preserve"> - Equinix has announced a major £3.9 billion investment to develop a data centre campus in Hertfordshire, UK, marking its largest financial commitment in Europe. Spanning 85 acres, the campus will add 250 MW of processing power and over two million square feet of data centre space, effectively doubling Equinix’s capabilities in the UK. Construction will begin in 2027 with completion expected by 2030. The project is set to create 2,500 construction-era jobs and over 200 permanent high-skilled positions once operational.</w:t>
      </w:r>
      <w:r/>
    </w:p>
    <w:p>
      <w:pPr>
        <w:pStyle w:val="ListNumber"/>
        <w:spacing w:line="240" w:lineRule="auto"/>
        <w:ind w:left="720"/>
      </w:pPr>
      <w:r/>
      <w:hyperlink r:id="rId15">
        <w:r>
          <w:rPr>
            <w:color w:val="0000EE"/>
            <w:u w:val="single"/>
          </w:rPr>
          <w:t>https://www.itpro.com/infrastructure/data-centres/plans-for-basildon-data-centre-approved</w:t>
        </w:r>
      </w:hyperlink>
      <w:r>
        <w:t xml:space="preserve"> - Basildon Council has approved the construction of a £1.3 billion data centre in Wickford, Essex, to be developed by Caineal. The 1.8-hectare facility is expected to generate over 600 construction jobs and 120 permanent skilled roles, along with substantial indirect employment through associated services. Positioned alongside the A127 and Old Nevendon Road, the centre is intended to support the UK's growing AI infrastructure, contributing significantly to Basildon’s economic development and positioning it as a hub for tech enterprises.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loomberg.com/news/articles/2025-11-20/uk-plans-10-billion-wales-data-center-hub-in-ai-push" TargetMode="External"/><Relationship Id="rId11" Type="http://schemas.openxmlformats.org/officeDocument/2006/relationships/hyperlink" Target="https://www.reuters.com/technology/artificial-intelligence/blackstone-confirms-13-bln-investment-britain-ai-data-centre-2024-09-25/" TargetMode="External"/><Relationship Id="rId12" Type="http://schemas.openxmlformats.org/officeDocument/2006/relationships/hyperlink" Target="https://www.reuters.com/technology/blackstones-plans-northern-england-hyperscale-data-centre-get-green-light-2025-03-05/" TargetMode="External"/><Relationship Id="rId13" Type="http://schemas.openxmlformats.org/officeDocument/2006/relationships/hyperlink" Target="https://www.datacenterdynamics.com/en/news/vantage-reveals-plans-for-10-building-campus-at-former-ford-car-factory-in-bridgend-wales/" TargetMode="External"/><Relationship Id="rId14" Type="http://schemas.openxmlformats.org/officeDocument/2006/relationships/hyperlink" Target="https://www.itpro.com/infrastructure/data-centres/equinix-announces-multi-billion-pound-data-center-investment-in-huge-win-for-uk" TargetMode="External"/><Relationship Id="rId15" Type="http://schemas.openxmlformats.org/officeDocument/2006/relationships/hyperlink" Target="https://www.itpro.com/infrastructure/data-centres/plans-for-basildon-data-centre-appro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