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Infrastructure Is the New Energy Transition—And the Warnings Are Already Here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AI infrastructure boom is hurtling forward with missionary zeal—vast data centres, eye-watering capital commitments, and grand visions of transformation. But if the energy transition taught us anything, it's that enthusiasm doesn’t guarantee success. Returns in renewables over the last decade were often underwhelming. </w:t>
      </w:r>
      <w:r/>
    </w:p>
    <w:p>
      <w:r/>
      <w:r>
        <w:t>The same risks now shadow AI: huge pipelines, rising costs, local resistance, and ballooning energy demands. To match even a modest return, AI infrastructure must generate $650 billion in annual revenue through 2030—an ambition that strains credibility. Already, in the U.S., new data centres are driving up electricity prices and stoking political pushback. NIMBYism is gaining ground, while projects worth nearly $100 billion have been blocked. And all this before we reckon with the climate consequences of AI’s vast power appetite.</w:t>
      </w:r>
      <w:r/>
    </w:p>
    <w:p>
      <w:r/>
      <w:r>
        <w:t>The parallel with clean energy is not just instructive—it’s urgent. Bragawatts don’t build grids. Ideology doesn’t pay dividends. What matters now is rigorous economic scrutiny, energy realism, and local political consent. Britain’s best chance? Lead with responsibility. Balance innovation with infrastructure. And above all, avoid building a future we can’t afford—or power.</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https://www.infrastructureinvestor.com/will-ai-infra-investors-heed-the-lessons-of-the-energy-transition/</w:t>
        </w:r>
      </w:hyperlink>
      <w:r>
        <w:t xml:space="preserve"> - Please view link - unable to able to access data</w:t>
      </w:r>
      <w:r/>
    </w:p>
    <w:p>
      <w:pPr>
        <w:pStyle w:val="ListNumber"/>
        <w:spacing w:line="240" w:lineRule="auto"/>
        <w:ind w:left="720"/>
      </w:pPr>
      <w:r/>
      <w:hyperlink r:id="rId11">
        <w:r>
          <w:rPr>
            <w:color w:val="0000EE"/>
            <w:u w:val="single"/>
          </w:rPr>
          <w:t>https://www.ainvest.com/news/ai-energy-crisis-big-tech-power-demands-reshaping-global-infrastructure-markets-2508/</w:t>
        </w:r>
      </w:hyperlink>
      <w:r>
        <w:t xml:space="preserve"> - This article discusses the escalating energy demands of AI data centres, projected to consume 22% of U.S. household electricity by 2025. It highlights the strain on existing infrastructure and the need for substantial investments in energy storage, grid modernisation, and smart demand-response technologies to support AI's growth. The piece also explores the environmental implications and the role of energy storage in mitigating these challenges, noting the rapid expansion of the global energy storage market driven by AI's energy needs.</w:t>
      </w:r>
      <w:r/>
    </w:p>
    <w:p>
      <w:pPr>
        <w:pStyle w:val="ListNumber"/>
        <w:spacing w:line="240" w:lineRule="auto"/>
        <w:ind w:left="720"/>
      </w:pPr>
      <w:r/>
      <w:hyperlink r:id="rId12">
        <w:r>
          <w:rPr>
            <w:color w:val="0000EE"/>
            <w:u w:val="single"/>
          </w:rPr>
          <w:t>https://www.informationweek.com/sustainability/ai-and-the-energy-transition-when-megatrends-collide</w:t>
        </w:r>
      </w:hyperlink>
      <w:r>
        <w:t xml:space="preserve"> - This article examines the intersection of AI and the energy transition, focusing on the substantial energy consumption of AI technologies. It discusses the challenges posed by AI's power requirements, particularly in relation to renewable energy sources, and the potential impact on grid reliability. The piece also addresses the geopolitical and infrastructural implications of AI's energy demands, emphasising the need for coordinated planning and investment to ensure a sustainable energy future.</w:t>
      </w:r>
      <w:r/>
    </w:p>
    <w:p>
      <w:pPr>
        <w:pStyle w:val="ListNumber"/>
        <w:spacing w:line="240" w:lineRule="auto"/>
        <w:ind w:left="720"/>
      </w:pPr>
      <w:r/>
      <w:hyperlink r:id="rId13">
        <w:r>
          <w:rPr>
            <w:color w:val="0000EE"/>
            <w:u w:val="single"/>
          </w:rPr>
          <w:t>https://ieefa.org/resources/risk-ai-driven-overbuilt-infrastructure-real</w:t>
        </w:r>
      </w:hyperlink>
      <w:r>
        <w:t xml:space="preserve"> - This report from the Institute for Energy Economics and Financial Analysis (IEEFA) warns about the potential overbuilding of fossil fuel infrastructure to meet the anticipated energy demands of AI data centres. It highlights concerns from major power producers about overestimating future demand and the risks associated with overbuilding, suggesting that the AI boom may be slowing and that infrastructure investments should be approached with caution.</w:t>
      </w:r>
      <w:r/>
    </w:p>
    <w:p>
      <w:pPr>
        <w:pStyle w:val="ListNumber"/>
        <w:spacing w:line="240" w:lineRule="auto"/>
        <w:ind w:left="720"/>
      </w:pPr>
      <w:r/>
      <w:hyperlink r:id="rId14">
        <w:r>
          <w:rPr>
            <w:color w:val="0000EE"/>
            <w:u w:val="single"/>
          </w:rPr>
          <w:t>https://www.newstarget.com/2025-08-15-ai-energy-demand-exposes-folly-net-zero.html</w:t>
        </w:r>
      </w:hyperlink>
      <w:r>
        <w:t xml:space="preserve"> - This article critiques the feasibility of achieving Net Zero emissions targets in light of AI's growing energy demands. It highlights the substantial electricity consumption of AI data centres and the challenges in meeting these needs with renewable energy sources. The piece argues that the current Net Zero agenda may be politically motivated and not scientifically viable, given the energy requirements of AI technologies.</w:t>
      </w:r>
      <w:r/>
    </w:p>
    <w:p>
      <w:pPr>
        <w:pStyle w:val="ListNumber"/>
        <w:spacing w:line="240" w:lineRule="auto"/>
        <w:ind w:left="720"/>
      </w:pPr>
      <w:r/>
      <w:hyperlink r:id="rId15">
        <w:r>
          <w:rPr>
            <w:color w:val="0000EE"/>
            <w:u w:val="single"/>
          </w:rPr>
          <w:t>https://www.energyconnects.com/news/renewables/2025/november/big-tech-s-climate-strategists-feeling-strain-of-ai-power-needs/</w:t>
        </w:r>
      </w:hyperlink>
      <w:r>
        <w:t xml:space="preserve"> - This article discusses the strain that AI's increasing power needs are placing on big tech companies' climate strategies. It highlights the challenges in meeting the energy demands of expanding AI infrastructure and the investments being made in nuclear and geothermal energy to satisfy these needs. The piece also touches on the risks associated with potential power shortages and the importance of reliable energy supply for AI operations.</w:t>
      </w:r>
      <w:r/>
    </w:p>
    <w:p>
      <w:pPr>
        <w:pStyle w:val="ListNumber"/>
        <w:spacing w:line="240" w:lineRule="auto"/>
        <w:ind w:left="720"/>
      </w:pPr>
      <w:r/>
      <w:hyperlink r:id="rId16">
        <w:r>
          <w:rPr>
            <w:color w:val="0000EE"/>
            <w:u w:val="single"/>
          </w:rPr>
          <w:t>https://time.com/6987773/ai-data-centers-energy-usage-climate-change/</w:t>
        </w:r>
      </w:hyperlink>
      <w:r>
        <w:t xml:space="preserve"> - This article explores the impact of AI's growing energy consumption on climate goals and energy infrastructure. It discusses how the rapid increase in energy usage threatens to derail climate pledges made by major tech companies and the broader implications for global decarbonisation efforts. The piece also examines the challenges in balancing AI's energy needs with environmental sustainability and the potential consequences for climate change mitigation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frastructureinvestor.com/will-ai-infra-investors-heed-the-lessons-of-the-energy-transition/" TargetMode="External"/><Relationship Id="rId11" Type="http://schemas.openxmlformats.org/officeDocument/2006/relationships/hyperlink" Target="https://www.ainvest.com/news/ai-energy-crisis-big-tech-power-demands-reshaping-global-infrastructure-markets-2508/" TargetMode="External"/><Relationship Id="rId12" Type="http://schemas.openxmlformats.org/officeDocument/2006/relationships/hyperlink" Target="https://www.informationweek.com/sustainability/ai-and-the-energy-transition-when-megatrends-collide" TargetMode="External"/><Relationship Id="rId13" Type="http://schemas.openxmlformats.org/officeDocument/2006/relationships/hyperlink" Target="https://ieefa.org/resources/risk-ai-driven-overbuilt-infrastructure-real" TargetMode="External"/><Relationship Id="rId14" Type="http://schemas.openxmlformats.org/officeDocument/2006/relationships/hyperlink" Target="https://www.newstarget.com/2025-08-15-ai-energy-demand-exposes-folly-net-zero.html" TargetMode="External"/><Relationship Id="rId15" Type="http://schemas.openxmlformats.org/officeDocument/2006/relationships/hyperlink" Target="https://www.energyconnects.com/news/renewables/2025/november/big-tech-s-climate-strategists-feeling-strain-of-ai-power-needs/" TargetMode="External"/><Relationship Id="rId16" Type="http://schemas.openxmlformats.org/officeDocument/2006/relationships/hyperlink" Target="https://time.com/6987773/ai-data-centers-energy-usage-climate-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