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AI Boom Faces a Bottleneck: Fibre Shortage Threatens Growth Amid Infrastructure Financing Gridlock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explosive rise of artificial intelligence is fuelling a global infrastructure rush, with hyperscalers pouring billions into new data centres. Yet, amid the surge, a critical constraint is emerging: fibre-optic networks. These invisible arteries are vital for transporting the massive volumes of data AI systems generate and consume, but the existing fibre backbone—much of it laid decades ago—is rapidly becoming obsolete.</w:t>
      </w:r>
      <w:r/>
    </w:p>
    <w:p>
      <w:r/>
      <w:r>
        <w:t>At the heart of the issue is financing. Fibre deployment remains a capital-intensive venture, and investors—still haunted by the overbuilds of the dot-com crash—are reluctant to fund speculative expansion without guaranteed demand. This risk aversion clashes directly with the hyperscaler need for future-proof infrastructure. As Visa’s Neila Wilson put it, the sector urgently needs investment in networks “not just for today, but for the use cases of tomorrow.”</w:t>
      </w:r>
      <w:r/>
    </w:p>
    <w:p>
      <w:r/>
      <w:r>
        <w:t>The situation is creating a Catch-22: hyperscalers won’t sign commitments without infrastructure in place, but fibre providers can’t secure financing without those commitments. Meanwhile, power constraints compound the problem, with U.S. utilities already reporting AI data centre requests that exceed peak load expectations. Hyperscalers are even prepared to pay up to 50% more for electricity to secure supply, underscoring how critical energy and connectivity have become to AI deployment.</w:t>
      </w:r>
      <w:r/>
    </w:p>
    <w:p>
      <w:r/>
      <w:r>
        <w:t>The financial requirements are vast. Estimates suggest global AI data centre infrastructure will require more than $5 trillion in capital by 2030, with fibre and traditional IT infrastructure adding another $3 trillion. And while fears of an “AI bubble” persist, many in the sector insist demand is real and immediate—this is no repeat of the dot-com mirage.</w:t>
      </w:r>
      <w:r/>
    </w:p>
    <w:p>
      <w:r/>
      <w:r>
        <w:t>For the UK, this stands as a cautionary and instructive tale. If Britain is to lead in responsible AI innovation, it must avoid the financing paralysis seen in the US by developing forward-looking policies that de-risk infrastructure investment. This includes leveraging public-private partnerships, accelerating planning permissions for fibre builds, and offering guarantees or tax incentives for long-term digital infrastructure projects.</w:t>
      </w:r>
      <w:r/>
    </w:p>
    <w:p>
      <w:r/>
      <w:r>
        <w:t>In short, without robust fibre and power networks, the AI revolution will stall—not for lack of ambition or technology, but for want of pipes and power. Addressing this head-on is not optional; it’s foundational.</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https://www.bisnow.com/national/news/data-center-capital-markets/us-needs-billions-dollars-new-fiber-but-no-one-wants-to-pay-for-it-131909</w:t>
        </w:r>
      </w:hyperlink>
      <w:r>
        <w:t xml:space="preserve"> - Please view link - unable to able to access data</w:t>
      </w:r>
      <w:r/>
    </w:p>
    <w:p>
      <w:pPr>
        <w:pStyle w:val="ListNumber"/>
        <w:spacing w:line="240" w:lineRule="auto"/>
        <w:ind w:left="720"/>
      </w:pPr>
      <w:r/>
      <w:hyperlink r:id="rId10">
        <w:r>
          <w:rPr>
            <w:color w:val="0000EE"/>
            <w:u w:val="single"/>
          </w:rPr>
          <w:t>https://www.bisnow.com/national/news/data-center-capital-markets/us-needs-billions-dollars-new-fiber-but-no-one-wants-to-pay-for-it-131909</w:t>
        </w:r>
      </w:hyperlink>
      <w:r>
        <w:t xml:space="preserve"> - The article discusses the urgent need for substantial investments in fiber infrastructure to support the rapid growth of AI data centers. Despite the increasing demand, fiber providers are struggling to secure capital, with investors hesitant to fund projects lacking existing customers. Industry executives highlight the challenges in meeting the evolving demands of the AI economy, emphasizing the necessity for proactive infrastructure investments to prevent network constraints from hindering AI sector growth.</w:t>
      </w:r>
      <w:r/>
    </w:p>
    <w:p>
      <w:pPr>
        <w:pStyle w:val="ListNumber"/>
        <w:spacing w:line="240" w:lineRule="auto"/>
        <w:ind w:left="720"/>
      </w:pPr>
      <w:r/>
      <w:hyperlink r:id="rId11">
        <w:r>
          <w:rPr>
            <w:color w:val="0000EE"/>
            <w:u w:val="single"/>
          </w:rPr>
          <w:t>https://www.reuters.com/business/energy/us-utilities-grapple-with-big-techs-massive-power-demands-data-centers-2025-04-07/</w:t>
        </w:r>
      </w:hyperlink>
      <w:r>
        <w:t xml:space="preserve"> - This Reuters article examines how U.S. electric utilities are facing unprecedented power demands due to the expansion of data centers supporting AI computing needs. A survey of 13 major utilities revealed that nearly half have received inquiries for power volumes exceeding their peak demand. The surge in demand is prompting utilities to increase capital spending, with some doubling their five-year investment plans, while also navigating challenges such as overbuilding risks and potential project cancellations.</w:t>
      </w:r>
      <w:r/>
    </w:p>
    <w:p>
      <w:pPr>
        <w:pStyle w:val="ListNumber"/>
        <w:spacing w:line="240" w:lineRule="auto"/>
        <w:ind w:left="720"/>
      </w:pPr>
      <w:r/>
      <w:hyperlink r:id="rId12">
        <w:r>
          <w:rPr>
            <w:color w:val="0000EE"/>
            <w:u w:val="single"/>
          </w:rPr>
          <w:t>https://www.bisnow.com/national/news/data-center/grow-at-all-costs-data-center-firms-willing-to-pay-far-more-for-power-amid-ai-gold-rush-127064</w:t>
        </w:r>
      </w:hyperlink>
      <w:r>
        <w:t xml:space="preserve"> - The Bisnow article highlights how data center developers and major tech firms are willing to pay significantly higher electricity costs to meet the power demands of AI data centers. A KPMG survey found that over half of hyperscale tenants and data center developers are prepared to increase their electricity expenditures by up to 50% to secure necessary power, reflecting the intense competition and urgency in the AI sector's infrastructure development.</w:t>
      </w:r>
      <w:r/>
    </w:p>
    <w:p>
      <w:pPr>
        <w:pStyle w:val="ListNumber"/>
        <w:spacing w:line="240" w:lineRule="auto"/>
        <w:ind w:left="720"/>
      </w:pPr>
      <w:r/>
      <w:hyperlink r:id="rId13">
        <w:r>
          <w:rPr>
            <w:color w:val="0000EE"/>
            <w:u w:val="single"/>
          </w:rPr>
          <w:t>https://docs.cpuc.ca.gov/PublishedDocs/SupDoc/A2411007/8309/572575015.pdf</w:t>
        </w:r>
      </w:hyperlink>
      <w:r>
        <w:t xml:space="preserve"> - This document from the California Public Utilities Commission discusses the projected capital expenditures required to meet the global demand for AI data centers by 2030. It estimates that $5.2 trillion will be needed for AI-specific data centers, with an additional $1.5 trillion for traditional IT applications, highlighting the immense financial commitment necessary to support the burgeoning AI industry.</w:t>
      </w:r>
      <w:r/>
    </w:p>
    <w:p>
      <w:pPr>
        <w:pStyle w:val="ListNumber"/>
        <w:spacing w:line="240" w:lineRule="auto"/>
        <w:ind w:left="720"/>
      </w:pPr>
      <w:r/>
      <w:hyperlink r:id="rId14">
        <w:r>
          <w:rPr>
            <w:color w:val="0000EE"/>
            <w:u w:val="single"/>
          </w:rPr>
          <w:t>https://www.cnbc.com/2025/10/01/data-centers-hyperscalers-gold-rush-global-real-estate-commerical-real-estate-funding.html/</w:t>
        </w:r>
      </w:hyperlink>
      <w:r>
        <w:t xml:space="preserve"> - The CNBC article explores how the trillion-dollar AI push is reshaping the commercial real estate sector, particularly in data centers. It discusses the massive investments required by hyperscalers to meet AI and cloud demand, estimating a need for approximately $1.8 trillion between 2024 and 2030. The piece also addresses the challenges faced by banks in funding these large-scale projects and the potential implications for the real estate market.</w:t>
      </w:r>
      <w:r/>
    </w:p>
    <w:p>
      <w:pPr>
        <w:pStyle w:val="ListNumber"/>
        <w:spacing w:line="240" w:lineRule="auto"/>
        <w:ind w:left="720"/>
      </w:pPr>
      <w:r/>
      <w:hyperlink r:id="rId15">
        <w:r>
          <w:rPr>
            <w:color w:val="0000EE"/>
            <w:u w:val="single"/>
          </w:rPr>
          <w:t>https://www.bisnow.com/national/news/data-center/an-ai-bubble-big-tech-is-spending-trillions-on-artificial-intelligence-some-say-thats-a-bad-bet-125194</w:t>
        </w:r>
      </w:hyperlink>
      <w:r>
        <w:t xml:space="preserve"> - This Bisnow article examines the debate surrounding the massive investments in AI infrastructure by major tech companies. While some view the spending as a strategic move to dominate the AI market, others warn of a potential bubble, questioning whether the returns will justify the enormous expenditures. The piece highlights the differing perspectives on the sustainability and profitability of such large-scale investments in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isnow.com/national/news/data-center-capital-markets/us-needs-billions-dollars-new-fiber-but-no-one-wants-to-pay-for-it-131909" TargetMode="External"/><Relationship Id="rId11" Type="http://schemas.openxmlformats.org/officeDocument/2006/relationships/hyperlink" Target="https://www.reuters.com/business/energy/us-utilities-grapple-with-big-techs-massive-power-demands-data-centers-2025-04-07/" TargetMode="External"/><Relationship Id="rId12" Type="http://schemas.openxmlformats.org/officeDocument/2006/relationships/hyperlink" Target="https://www.bisnow.com/national/news/data-center/grow-at-all-costs-data-center-firms-willing-to-pay-far-more-for-power-amid-ai-gold-rush-127064" TargetMode="External"/><Relationship Id="rId13" Type="http://schemas.openxmlformats.org/officeDocument/2006/relationships/hyperlink" Target="https://docs.cpuc.ca.gov/PublishedDocs/SupDoc/A2411007/8309/572575015.pdf" TargetMode="External"/><Relationship Id="rId14" Type="http://schemas.openxmlformats.org/officeDocument/2006/relationships/hyperlink" Target="https://www.cnbc.com/2025/10/01/data-centers-hyperscalers-gold-rush-global-real-estate-commerical-real-estate-funding.html/" TargetMode="External"/><Relationship Id="rId15" Type="http://schemas.openxmlformats.org/officeDocument/2006/relationships/hyperlink" Target="https://www.bisnow.com/national/news/data-center/an-ai-bubble-big-tech-is-spending-trillions-on-artificial-intelligence-some-say-thats-a-bad-bet-1251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