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Theta Times Ventures Bets Big on Japan’s Real Economy and “Unknown” Entrepreneurs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Japan’s venture capital scene is evolving—and Theta Times Ventures is at the forefront. Officially launching investment activities on 13 November 2025 with a targeted fund size of 10 billion yen, the new VC firm aims to back 40–50 startups with investments ranging from several tens of millions to 500 million yen. But unlike many of its peers, Theta Times isn’t fixated solely on flashy SaaS plays or Silicon Valley-style tech; it’s targeting Japan’s vast, often-overlooked real economy.</w:t>
      </w:r>
      <w:r/>
    </w:p>
    <w:p>
      <w:r/>
      <w:r>
        <w:t>Led by a multigenerational trio—Takashi Kitao, Masahide Koike, and Tenjiro Nakagaki—Theta Times blends early-stage dynamism with deep operational and governance acumen. Their hands-on approach doesn’t just offer capital; it brings growth expertise, M&amp;A savvy, and a playbook for governance that’s already helped scale major companies like Shift.</w:t>
      </w:r>
      <w:r/>
    </w:p>
    <w:p>
      <w:r/>
      <w:r>
        <w:t>Their thesis is bold: Japan’s 700 trillion yen industrial base—spanning manufacturing, logistics, construction, and healthcare—offers more fertile ground for building “decacorns” than its 20 trillion yen IT and SaaS sector. The goal? Use AI, Web3, cybersecurity, ESG frameworks, and strategic M&amp;A to unlock efficiency and fairer value distribution in deeply entrenched sectors.</w:t>
      </w:r>
      <w:r/>
    </w:p>
    <w:p>
      <w:r/>
      <w:r>
        <w:t>Theta Times isn’t shy about backing underdog founders, either. “Unknown” entrepreneurs with latent potential are core to the firm’s strategy. With support from regional banks and boots-on-the-ground relationships outside Tokyo, they’re surfacing hidden gems where others don’t look.</w:t>
      </w:r>
      <w:r/>
    </w:p>
    <w:p>
      <w:r/>
      <w:r>
        <w:t>Case in point: Univearth, a logistics network consolidating small trucking firms to flatten Japan’s multi-layered subcontracting model. It’s not just VC—it’s industrial transformation with purpose.</w:t>
      </w:r>
      <w:r/>
    </w:p>
    <w:p>
      <w:r/>
      <w:r>
        <w:t>This approach contrasts sharply with newer players like Vertex Ventures Japan (backing deep tech and the creator economy) or Theta Capital’s crypto-heavy focus. Theta Times is betting on industrial rebirth, not just digital disruption—offering a compelling vision for Japan’s next growth era grounded in structural reform, regional revitalisation, and technological depth.</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https://thebridge.jp/2025/11/theta-times-ventures-10-billion-yen-vc-real-economy-investment-strategy</w:t>
        </w:r>
      </w:hyperlink>
      <w:r>
        <w:t xml:space="preserve"> - Please view link - unable to able to access data</w:t>
      </w:r>
      <w:r/>
    </w:p>
    <w:p>
      <w:pPr>
        <w:pStyle w:val="ListNumber"/>
        <w:spacing w:line="240" w:lineRule="auto"/>
        <w:ind w:left="720"/>
      </w:pPr>
      <w:r/>
      <w:hyperlink r:id="rId11">
        <w:r>
          <w:rPr>
            <w:color w:val="0000EE"/>
            <w:u w:val="single"/>
          </w:rPr>
          <w:t>https://vertexholdings.com/news/vertex-ventures-japan-launches-inaugural-jpy-10b-fund/</w:t>
        </w:r>
      </w:hyperlink>
      <w:r>
        <w:t xml:space="preserve"> - In May 2024, Vertex Ventures Japan announced the launch of its inaugural fund, Vertex Ventures Japan Fund I, with a target size of JPY 10 billion (approximately USD 64 million). The fund aims to invest in leading Japanese startups with high growth potential, focusing on sectors such as deep tech, AI, and the creator economy. This initiative leverages Vertex's global network of venture capital funds, which includes operations in China, Israel, Southeast Asia, India, and the United States. The establishment of this fund underscores Vertex Ventures Japan's commitment to supporting the Japanese startup ecosystem and fostering innovation within the country.</w:t>
      </w:r>
      <w:r/>
    </w:p>
    <w:p>
      <w:pPr>
        <w:pStyle w:val="ListNumber"/>
        <w:spacing w:line="240" w:lineRule="auto"/>
        <w:ind w:left="720"/>
      </w:pPr>
      <w:r/>
      <w:hyperlink r:id="rId12">
        <w:r>
          <w:rPr>
            <w:color w:val="0000EE"/>
            <w:u w:val="single"/>
          </w:rPr>
          <w:t>https://techzi.co/vc/vertex-ventures-ignites-japanese-startup-scene-with-64m-fund/</w:t>
        </w:r>
      </w:hyperlink>
      <w:r>
        <w:t xml:space="preserve"> - Vertex Ventures Japan has launched its inaugural fund, Vertex Ventures Japan Fund I, with a target size of JPY 10 billion (approximately USD 64 million). The fund is designed to invest in early-stage Japanese startups, particularly those in deep tech, AI, and the creator economy sectors. By partnering with the University of Tokyo, Vertex Ventures Japan aims to strengthen the startup ecosystem and drive innovation within Japan. This move reflects Vertex's global strategy of supporting high-potential startups across various regions, including China, Israel, Southeast Asia, India, and the United States.</w:t>
      </w:r>
      <w:r/>
    </w:p>
    <w:p>
      <w:pPr>
        <w:pStyle w:val="ListNumber"/>
        <w:spacing w:line="240" w:lineRule="auto"/>
        <w:ind w:left="720"/>
      </w:pPr>
      <w:r/>
      <w:hyperlink r:id="rId13">
        <w:r>
          <w:rPr>
            <w:color w:val="0000EE"/>
            <w:u w:val="single"/>
          </w:rPr>
          <w:t>https://www.ainvest.com/news/theta-capital-defies-crypto-vc-downturn-200m-blockchain-bet-2509/</w:t>
        </w:r>
      </w:hyperlink>
      <w:r>
        <w:t xml:space="preserve"> - Theta Capital has raised $200 million for its sixth blockchain-focused fund, Theta Blockchain Ventures V, targeting investments across 10 to 15 digital asset venture firms. This initiative continues Theta's focus on early-stage blockchain opportunities, despite a subdued crypto venture capital market. The firm, founded in 2001 and managing approximately $1.2 billion in assets, has previously invested in top-tier crypto VCs such as Pantera Capital, CoinFund, Polychain Capital, and Dragonfly Capital. The new fund aims to leverage these partnerships to capitalize on emerging opportunities in the blockchain space.</w:t>
      </w:r>
      <w:r/>
    </w:p>
    <w:p>
      <w:pPr>
        <w:pStyle w:val="ListNumber"/>
        <w:spacing w:line="240" w:lineRule="auto"/>
        <w:ind w:left="720"/>
      </w:pPr>
      <w:r/>
      <w:hyperlink r:id="rId14">
        <w:r>
          <w:rPr>
            <w:color w:val="0000EE"/>
            <w:u w:val="single"/>
          </w:rPr>
          <w:t>https://www.ainvest.com/news/theta-capital-200m-blockchain-bet-2509/</w:t>
        </w:r>
      </w:hyperlink>
      <w:r>
        <w:t xml:space="preserve"> - Theta Capital has launched its sixth blockchain-focused fund, Theta Blockchain Ventures V, with a $200 million target. The fund aims to invest in 10 to 15 digital asset venture firms, continuing Theta's emphasis on early-stage blockchain opportunities. Despite a subdued crypto venture capital market, Theta's previous blockchain funds have delivered a net internal rate of return of 32.7% from January 2018 through December 2024. The firm's portfolio includes investments in leading crypto VCs such as Pantera Capital, CoinFund, Polychain Capital, and Dragonfly Capital.</w:t>
      </w:r>
      <w:r/>
    </w:p>
    <w:p>
      <w:pPr>
        <w:pStyle w:val="ListNumber"/>
        <w:spacing w:line="240" w:lineRule="auto"/>
        <w:ind w:left="720"/>
      </w:pPr>
      <w:r/>
      <w:hyperlink r:id="rId14">
        <w:r>
          <w:rPr>
            <w:color w:val="0000EE"/>
            <w:u w:val="single"/>
          </w:rPr>
          <w:t>https://www.ainvest.com/news/theta-capital-200m-blockchain-bet-2509/</w:t>
        </w:r>
      </w:hyperlink>
      <w:r>
        <w:t xml:space="preserve"> - Theta Capital has raised $200 million for its sixth blockchain-focused fund, Theta Blockchain Ventures V, targeting investments across 10 to 15 digital asset venture firms. This initiative continues Theta's focus on early-stage blockchain opportunities, despite a subdued crypto venture capital market. The firm, founded in 2001 and managing approximately $1.2 billion in assets, has previously invested in top-tier crypto VCs such as Pantera Capital, CoinFund, Polychain Capital, and Dragonfly Capital. The new fund aims to leverage these partnerships to capitalize on emerging opportunities in the blockchain space.</w:t>
      </w:r>
      <w:r/>
    </w:p>
    <w:p>
      <w:pPr>
        <w:pStyle w:val="ListNumber"/>
        <w:spacing w:line="240" w:lineRule="auto"/>
        <w:ind w:left="720"/>
      </w:pPr>
      <w:r/>
      <w:hyperlink r:id="rId14">
        <w:r>
          <w:rPr>
            <w:color w:val="0000EE"/>
            <w:u w:val="single"/>
          </w:rPr>
          <w:t>https://www.ainvest.com/news/theta-capital-200m-blockchain-bet-2509/</w:t>
        </w:r>
      </w:hyperlink>
      <w:r>
        <w:t xml:space="preserve"> - Theta Capital has launched its sixth blockchain-focused fund, Theta Blockchain Ventures V, with a $200 million target. The fund aims to invest in 10 to 15 digital asset venture firms, continuing Theta's emphasis on early-stage blockchain opportunities. Despite a subdued crypto venture capital market, Theta's previous blockchain funds have delivered a net internal rate of return of 32.7% from January 2018 through December 2024. The firm's portfolio includes investments in leading crypto VCs such as Pantera Capital, CoinFund, Polychain Capital, and Dragonfly Capital.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thebridge.jp/2025/11/theta-times-ventures-10-billion-yen-vc-real-economy-investment-strategy" TargetMode="External"/><Relationship Id="rId11" Type="http://schemas.openxmlformats.org/officeDocument/2006/relationships/hyperlink" Target="https://vertexholdings.com/news/vertex-ventures-japan-launches-inaugural-jpy-10b-fund/" TargetMode="External"/><Relationship Id="rId12" Type="http://schemas.openxmlformats.org/officeDocument/2006/relationships/hyperlink" Target="https://techzi.co/vc/vertex-ventures-ignites-japanese-startup-scene-with-64m-fund/" TargetMode="External"/><Relationship Id="rId13" Type="http://schemas.openxmlformats.org/officeDocument/2006/relationships/hyperlink" Target="https://www.ainvest.com/news/theta-capital-defies-crypto-vc-downturn-200m-blockchain-bet-2509/" TargetMode="External"/><Relationship Id="rId14" Type="http://schemas.openxmlformats.org/officeDocument/2006/relationships/hyperlink" Target="https://www.ainvest.com/news/theta-capital-200m-blockchain-bet-25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