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Cerebras Launches Global Push to Help Nations Build Sovereign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Cerebras Systems has unveiled “Cerebras for Nations,” a global initiative aimed at helping governments design and scale sovereign AI capabilities. The California-based company, known for its record-breaking AI chips, is offering countries a full-stack solution—from advanced AI supercomputers to bespoke model development and workforce investment.</w:t>
      </w:r>
      <w:r/>
    </w:p>
    <w:p>
      <w:r/>
      <w:r>
        <w:t>At the centre of the programme is Cerebras’ third-generation Wafer-Scale Engine (WSE-3), powering the CS-3 supercomputer. With 4 trillion transistors and 900,000 AI cores, the WSE-3 delivers peak performance of 125 petaflops, vastly outpacing traditional GPU clusters. This hardware underpins secure, high-speed infrastructure that can be deployed on-premises or accessed via the cloud, addressing national security and data sovereignty priorities.</w:t>
      </w:r>
      <w:r/>
    </w:p>
    <w:p>
      <w:r/>
      <w:r>
        <w:t>But Cerebras’ offer goes beyond hardware. The company provides direct collaboration with governments and local partners to develop AI models tailored to national needs—from local language tools to healthcare and scientific applications. Among recent successes are models such as Jais (Arabic-English), Nanda (Hindi), SHERKALA (Kazakh), and Med42 (clinical support).</w:t>
      </w:r>
      <w:r/>
    </w:p>
    <w:p>
      <w:r/>
      <w:r>
        <w:t>The initiative also includes investment in education and skills, helping countries build long-term AI ecosystems. Through academic partnerships, public engagement and policy support, Cerebras aims to help nations grow homegrown talent and innovation clusters.</w:t>
      </w:r>
      <w:r/>
    </w:p>
    <w:p>
      <w:r/>
      <w:r>
        <w:t>Cerebras’ Chief Strategy Officer Andy Hock said the initiative reflects growing international demand for sovereign AI capacity. The company already works with the US government, the UK and UAE’s G42, and recently supported Sandia National Laboratories in training a trillion-parameter model on a single CS-3 system—underscoring the hardware’s capabilities for frontier AI research.</w:t>
      </w:r>
      <w:r/>
    </w:p>
    <w:p>
      <w:r/>
      <w:r>
        <w:t>In Europe, Cerebras’ deal with German AI firm Aleph Alpha to supply infrastructure for the German Armed Forces marks its first major continental deployment. The company is now targeting broader expansion across Europe, India, the Middle East and Asia.</w:t>
      </w:r>
      <w:r/>
    </w:p>
    <w:p>
      <w:r/>
      <w:r>
        <w:t>Cerebras also aims to disrupt the dominance of GPU-based AI. Its latest AI inference tool claims to outperform Nvidia chips at a lower cost, offering nations an alternative as they seek greater digital autonomy. Kanishka Narayan, the UK’s AI Minister, welcomed the programme, describing it as a sign of the UK’s leadership in responsible AI innovation and a boost for the communities driving technological progress.</w:t>
      </w:r>
      <w:r/>
    </w:p>
    <w:p>
      <w:r/>
      <w:r>
        <w:t>As countries race to establish secure, sovereign AI systems, Cerebras’ approach—blending cutting-edge infrastructure with strategic collaboration—offers a compelling route forward. For the UK, it provides a valuable opportunity to deepen its AI capabilities, strengthen public sector innovation and lead in shaping the future of ethical, resilient AI ecosystems.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https://insidehpc.com/2025/11/cerebras-for-nations-initiative-designed-to-accelerate-sovereign-ai/</w:t>
        </w:r>
      </w:hyperlink>
      <w:r>
        <w:t xml:space="preserve"> - Please view link - unable to able to access data</w:t>
      </w:r>
      <w:r/>
    </w:p>
    <w:p>
      <w:pPr>
        <w:pStyle w:val="ListNumber"/>
        <w:spacing w:line="240" w:lineRule="auto"/>
        <w:ind w:left="720"/>
      </w:pPr>
      <w:r/>
      <w:hyperlink r:id="rId11">
        <w:r>
          <w:rPr>
            <w:color w:val="0000EE"/>
            <w:u w:val="single"/>
          </w:rPr>
          <w:t>https://www.cerebras.ai/press-release/cerebrasfornations</w:t>
        </w:r>
      </w:hyperlink>
      <w:r>
        <w:t xml:space="preserve"> - Cerebras Systems has launched 'Cerebras for Nations', a global initiative aimed at assisting governments in building, accelerating, and scaling their sovereign AI projects. The programme focuses on three main areas: co-designing and constructing advanced AI supercomputers, co-developing cutting-edge AI models, and investing in local education, workforce, and AI policy initiatives. By collaborating with both public and private sectors, Cerebras aims to deploy sovereign AI systems on-premises or through secure cloud infrastructure, ensuring data security and full ownership for host institutions.</w:t>
      </w:r>
      <w:r/>
    </w:p>
    <w:p>
      <w:pPr>
        <w:pStyle w:val="ListNumber"/>
        <w:spacing w:line="240" w:lineRule="auto"/>
        <w:ind w:left="720"/>
      </w:pPr>
      <w:r/>
      <w:hyperlink r:id="rId12">
        <w:r>
          <w:rPr>
            <w:color w:val="0000EE"/>
            <w:u w:val="single"/>
          </w:rPr>
          <w:t>https://www.cerebras.ai/press-release/cerebras-announces-third-generation-wafer-scale-engine</w:t>
        </w:r>
      </w:hyperlink>
      <w:r>
        <w:t xml:space="preserve"> - Cerebras Systems has unveiled the Wafer-Scale Engine 3 (WSE-3), the world's fastest AI chip featuring 4 trillion transistors and 900,000 AI cores. Built using a 5nm process, the WSE-3 delivers 125 petaflops of peak AI performance. This chip powers the Cerebras CS-3 AI supercomputer, designed to train AI models up to 24 trillion parameters, significantly enhancing the efficiency and scalability of AI model training.</w:t>
      </w:r>
      <w:r/>
    </w:p>
    <w:p>
      <w:pPr>
        <w:pStyle w:val="ListNumber"/>
        <w:spacing w:line="240" w:lineRule="auto"/>
        <w:ind w:left="720"/>
      </w:pPr>
      <w:r/>
      <w:hyperlink r:id="rId13">
        <w:r>
          <w:rPr>
            <w:color w:val="0000EE"/>
            <w:u w:val="single"/>
          </w:rPr>
          <w:t>https://www.cerebras.ai/press-release/cerebras-demonstrates-trillion-parameter-model-training-on-a-single-cs-3-system</w:t>
        </w:r>
      </w:hyperlink>
      <w:r>
        <w:t xml:space="preserve"> - Cerebras Systems, in collaboration with Sandia National Laboratories, has successfully demonstrated the training of a 1 trillion parameter AI model on a single CS-3 system. This achievement showcases the capability of Cerebras' hardware to handle frontier model development efficiently, eliminating the need for thousands of GPUs and reducing infrastructure complexity.</w:t>
      </w:r>
      <w:r/>
    </w:p>
    <w:p>
      <w:pPr>
        <w:pStyle w:val="ListNumber"/>
        <w:spacing w:line="240" w:lineRule="auto"/>
        <w:ind w:left="720"/>
      </w:pPr>
      <w:r/>
      <w:hyperlink r:id="rId14">
        <w:r>
          <w:rPr>
            <w:color w:val="0000EE"/>
            <w:u w:val="single"/>
          </w:rPr>
          <w:t>https://www.cerebras.ai/press-release/sandia-deploys-cutting-edge-cerebras-cs-3-testbed-for-ai-workloads</w:t>
        </w:r>
      </w:hyperlink>
      <w:r>
        <w:t xml:space="preserve"> - Sandia National Laboratories has deployed a cluster of four Cerebras CS-3 systems, named Kingfisher, to serve as a testbed for AI workloads supporting national security missions. This deployment is part of the NNSA’s Advanced Simulation and Computing Artificial Intelligence for Nuclear Deterrence strategy, aiming to develop large-scale trusted AI models on secure internal data.</w:t>
      </w:r>
      <w:r/>
    </w:p>
    <w:p>
      <w:pPr>
        <w:pStyle w:val="ListNumber"/>
        <w:spacing w:line="240" w:lineRule="auto"/>
        <w:ind w:left="720"/>
      </w:pPr>
      <w:r/>
      <w:hyperlink r:id="rId15">
        <w:r>
          <w:rPr>
            <w:color w:val="0000EE"/>
            <w:u w:val="single"/>
          </w:rPr>
          <w:t>https://www.reuters.com/technology/cerebras-systems-aleph-alpha-supply-ai-german-military-2024-05-15/</w:t>
        </w:r>
      </w:hyperlink>
      <w:r>
        <w:t xml:space="preserve"> - Cerebras Systems has partnered with Aleph Alpha, a German AI startup, to supply a supercomputing system for developing AI applications for the German Armed Forces. This marks the first installation of a Cerebras system in Europe, highlighting the company's expansion into international markets and its commitment to supporting sovereign AI initiatives.</w:t>
      </w:r>
      <w:r/>
    </w:p>
    <w:p>
      <w:pPr>
        <w:pStyle w:val="ListNumber"/>
        <w:spacing w:line="240" w:lineRule="auto"/>
        <w:ind w:left="720"/>
      </w:pPr>
      <w:r/>
      <w:hyperlink r:id="rId16">
        <w:r>
          <w:rPr>
            <w:color w:val="0000EE"/>
            <w:u w:val="single"/>
          </w:rPr>
          <w:t>https://www.reuters.com/technology/artificial-intelligence/cerebras-launches-ai-inference-tool-challenge-nvidia-2024-08-27/</w:t>
        </w:r>
      </w:hyperlink>
      <w:r>
        <w:t xml:space="preserve"> - Cerebras Systems has launched a new AI inference tool that allows developers to utilise their large-scale chips, offering a cost-effective alternative to Nvidia's processors. The tool aims to address the challenges and expenses associated with accessing Nvidia GPUs for training and deploying large AI models, providing higher performance and accuracy at significantly lower costs.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insidehpc.com/2025/11/cerebras-for-nations-initiative-designed-to-accelerate-sovereign-ai/" TargetMode="External"/><Relationship Id="rId11" Type="http://schemas.openxmlformats.org/officeDocument/2006/relationships/hyperlink" Target="https://www.cerebras.ai/press-release/cerebrasfornations" TargetMode="External"/><Relationship Id="rId12" Type="http://schemas.openxmlformats.org/officeDocument/2006/relationships/hyperlink" Target="https://www.cerebras.ai/press-release/cerebras-announces-third-generation-wafer-scale-engine" TargetMode="External"/><Relationship Id="rId13" Type="http://schemas.openxmlformats.org/officeDocument/2006/relationships/hyperlink" Target="https://www.cerebras.ai/press-release/cerebras-demonstrates-trillion-parameter-model-training-on-a-single-cs-3-system" TargetMode="External"/><Relationship Id="rId14" Type="http://schemas.openxmlformats.org/officeDocument/2006/relationships/hyperlink" Target="https://www.cerebras.ai/press-release/sandia-deploys-cutting-edge-cerebras-cs-3-testbed-for-ai-workloads" TargetMode="External"/><Relationship Id="rId15" Type="http://schemas.openxmlformats.org/officeDocument/2006/relationships/hyperlink" Target="https://www.reuters.com/technology/cerebras-systems-aleph-alpha-supply-ai-german-military-2024-05-15/" TargetMode="External"/><Relationship Id="rId16" Type="http://schemas.openxmlformats.org/officeDocument/2006/relationships/hyperlink" Target="https://www.reuters.com/technology/artificial-intelligence/cerebras-launches-ai-inference-tool-challenge-nvidia-2024-08-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