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and Automation Are Redefining Work. But the UK Can Still Shape a Fairer Future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rise of automation, robotics and artificial intelligence is reshaping economic growth, labour markets and income distribution. As these technologies advance, their impact on the future of work is becoming increasingly clear—and increasingly complex.</w:t>
      </w:r>
      <w:r/>
    </w:p>
    <w:p>
      <w:r/>
      <w:r>
        <w:t>Research by economists Daron Acemoglu and Pascual Restrepo offers key insights into this transformation. Their studies show that while automation can raise productivity and drive economic growth, it also risks displacing workers by substituting human labour. At the same time, new technologies create novel tasks and jobs. This dual dynamic—displacement and creation—means the overall effect of innovation on employment and wages is far from straightforward. Technological change, they argue, has triggered a race between man and machine, influencing factor shares and widening income inequality.</w:t>
      </w:r>
      <w:r/>
    </w:p>
    <w:p>
      <w:r/>
      <w:r>
        <w:t>Evidence from the US labour market illustrates these trends. Between 1990 and 2007, rising robot density was linked to a 0.2 percentage point drop in the employment-to-population ratio and a 0.42% decline in wages. These effects were most pronounced in areas with high robot adoption, with no pre-existing trends suggesting other causes. Such findings suggest that industrial robots exert a distinct impact on jobs and wages, separate from other forms of capital investment.</w:t>
      </w:r>
      <w:r/>
    </w:p>
    <w:p>
      <w:r/>
      <w:r>
        <w:t>More recent analysis of job postings since 2010 points to a rise in AI-related roles, coupled with a decline in hiring for non-AI positions. This pattern signals a growing substitution of human labour in certain tasks. However, these shifts have yet to reshape aggregate employment figures, suggesting that AI’s broader impact on the labour market remains in an early phase.</w:t>
      </w:r>
      <w:r/>
    </w:p>
    <w:p>
      <w:r/>
      <w:r>
        <w:t>While these developments pose challenges, they also present opportunities. When managed effectively, digital transformation can drive firm growth, innovation and productivity. AI is increasingly being used to support environmental, social and governance (ESG) goals—improving resource allocation, enabling green innovation and promoting sustainable business practices.</w:t>
      </w:r>
      <w:r/>
    </w:p>
    <w:p>
      <w:r/>
      <w:r>
        <w:t>For the UK, the priority is to encourage innovation while supporting workers through transition. Investment in reskilling and upskilling is essential, as is the responsible deployment of AI in ways that integrate ESG principles. By aligning digital strategy with inclusive economic planning, the UK can position itself as a global leader in responsible AI.</w:t>
      </w:r>
      <w:r/>
    </w:p>
    <w:p>
      <w:r/>
      <w:r>
        <w:t>The evidence is clear: automation and AI are changing the world of work. But their consequences are not fixed. Through thoughtful policy and strategic leadership, the UK can manage the risks, harness the benefits and steer towards a future where technological progress goes hand in hand with equitable growth.</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https://onlinelibrary.wiley.com/doi/10.1002/bse.70032?af=R</w:t>
        </w:r>
      </w:hyperlink>
      <w:r>
        <w:t xml:space="preserve"> - Please view link - unable to able to access data</w:t>
      </w:r>
      <w:r/>
    </w:p>
    <w:p>
      <w:pPr>
        <w:pStyle w:val="ListNumber"/>
        <w:spacing w:line="240" w:lineRule="auto"/>
        <w:ind w:left="720"/>
      </w:pPr>
      <w:r/>
      <w:hyperlink r:id="rId10">
        <w:r>
          <w:rPr>
            <w:color w:val="0000EE"/>
            <w:u w:val="single"/>
          </w:rPr>
          <w:t>https://onlinelibrary.wiley.com/doi/10.1002/bse.70032?af=R</w:t>
        </w:r>
      </w:hyperlink>
      <w:r>
        <w:t xml:space="preserve"> - This article examines the implications of technological advancements on economic growth, factor distribution, and employment. It discusses how automation and the creation of new tasks can influence employment levels and income distribution, highlighting the complex interplay between technological progress and labour market outcomes.</w:t>
      </w:r>
      <w:r/>
    </w:p>
    <w:p>
      <w:pPr>
        <w:pStyle w:val="ListNumber"/>
        <w:spacing w:line="240" w:lineRule="auto"/>
        <w:ind w:left="720"/>
      </w:pPr>
      <w:r/>
      <w:hyperlink r:id="rId11">
        <w:r>
          <w:rPr>
            <w:color w:val="0000EE"/>
            <w:u w:val="single"/>
          </w:rPr>
          <w:t>https://www.nber.org/papers/w23285</w:t>
        </w:r>
      </w:hyperlink>
      <w:r>
        <w:t xml:space="preserve"> - This study investigates the impact of industrial robots on U.S. labour markets between 1990 and 2007. It finds that increased robot usage correlates with reduced employment and wages, estimating that one additional robot per thousand workers decreases the employment-to-population ratio by 0.2 percentage points and wages by 0.42%.</w:t>
      </w:r>
      <w:r/>
    </w:p>
    <w:p>
      <w:pPr>
        <w:pStyle w:val="ListNumber"/>
        <w:spacing w:line="240" w:lineRule="auto"/>
        <w:ind w:left="720"/>
      </w:pPr>
      <w:r/>
      <w:hyperlink r:id="rId12">
        <w:r>
          <w:rPr>
            <w:color w:val="0000EE"/>
            <w:u w:val="single"/>
          </w:rPr>
          <w:t>https://www.nber.org/papers/w28257</w:t>
        </w:r>
      </w:hyperlink>
      <w:r>
        <w:t xml:space="preserve"> - This research explores the effects of artificial intelligence (AI) on labour markets by analysing online job vacancies in the U.S. from 2010 onwards. It observes rapid growth in AI-related job postings and a reduction in hiring for non-AI positions, suggesting that AI is substituting for human labour in certain tasks without yet having significant aggregate labour market effects.</w:t>
      </w:r>
      <w:r/>
    </w:p>
    <w:p>
      <w:pPr>
        <w:pStyle w:val="ListNumber"/>
        <w:spacing w:line="240" w:lineRule="auto"/>
        <w:ind w:left="720"/>
      </w:pPr>
      <w:r/>
      <w:hyperlink r:id="rId13">
        <w:r>
          <w:rPr>
            <w:color w:val="0000EE"/>
            <w:u w:val="single"/>
          </w:rPr>
          <w:t>https://shapingwork.mit.edu/research/raceman/</w:t>
        </w:r>
      </w:hyperlink>
      <w:r>
        <w:t xml:space="preserve"> - This research delves into the implications of technological advancements on economic growth, factor distribution, and employment. It examines how automation and the creation of new tasks can affect employment levels and income distribution, emphasising the intricate relationship between technological progress and labour market outcomes.</w:t>
      </w:r>
      <w:r/>
    </w:p>
    <w:p>
      <w:pPr>
        <w:pStyle w:val="ListNumber"/>
        <w:spacing w:line="240" w:lineRule="auto"/>
        <w:ind w:left="720"/>
      </w:pPr>
      <w:r/>
      <w:hyperlink r:id="rId14">
        <w:r>
          <w:rPr>
            <w:color w:val="0000EE"/>
            <w:u w:val="single"/>
          </w:rPr>
          <w:t>https://onwork.edu.au//bibitem/2020-Acemoglu%2CDaron-Restrepo%2CPascual-Robots%2Band%2BJobs%2BEvidence%2Bfrom%2BUS%2BLabor%2BMarkets/</w:t>
        </w:r>
      </w:hyperlink>
      <w:r>
        <w:t xml:space="preserve"> - This study analyses the effects of industrial robots on U.S. labour markets, demonstrating that increased robot usage leads to significant negative impacts on employment and wages across various commuting zones. It also highlights that areas most exposed to robots after 1990 did not exhibit any differential trends before then.</w:t>
      </w:r>
      <w:r/>
    </w:p>
    <w:p>
      <w:pPr>
        <w:pStyle w:val="ListNumber"/>
        <w:spacing w:line="240" w:lineRule="auto"/>
        <w:ind w:left="720"/>
      </w:pPr>
      <w:r/>
      <w:hyperlink r:id="rId15">
        <w:r>
          <w:rPr>
            <w:color w:val="0000EE"/>
            <w:u w:val="single"/>
          </w:rPr>
          <w:t>https://economics.yale.edu/research/cfp-1892-robots-and-jobs-evidence-us-labor-markets</w:t>
        </w:r>
      </w:hyperlink>
      <w:r>
        <w:t xml:space="preserve"> - This paper examines the effects of industrial robots on U.S. labour markets, showing that robots may reduce employment and wages. It estimates that one more robot per thousand workers reduces the employment-to-population ratio by 0.2 percentage points and wages by 0.42%, with the impact distinct from other capital and technologies.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onlinelibrary.wiley.com/doi/10.1002/bse.70032?af=R" TargetMode="External"/><Relationship Id="rId11" Type="http://schemas.openxmlformats.org/officeDocument/2006/relationships/hyperlink" Target="https://www.nber.org/papers/w23285" TargetMode="External"/><Relationship Id="rId12" Type="http://schemas.openxmlformats.org/officeDocument/2006/relationships/hyperlink" Target="https://www.nber.org/papers/w28257" TargetMode="External"/><Relationship Id="rId13" Type="http://schemas.openxmlformats.org/officeDocument/2006/relationships/hyperlink" Target="https://shapingwork.mit.edu/research/raceman/" TargetMode="External"/><Relationship Id="rId14" Type="http://schemas.openxmlformats.org/officeDocument/2006/relationships/hyperlink" Target="https://onwork.edu.au//bibitem/2020-Acemoglu%2CDaron-Restrepo%2CPascual-Robots%2Band%2BJobs%2BEvidence%2Bfrom%2BUS%2BLabor%2BMarkets/" TargetMode="External"/><Relationship Id="rId15" Type="http://schemas.openxmlformats.org/officeDocument/2006/relationships/hyperlink" Target="https://economics.yale.edu/research/cfp-1892-robots-and-jobs-evidence-us-labor-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