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Figma acquires Weavy to fast-track AI design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Figma has acquired AI start-up Weavy in a $200 million deal, rebranding the platform as Figma Weave in a move aimed at accelerating its integration of artificial intelligence into UI/UX design tools.</w:t>
      </w:r>
      <w:r/>
    </w:p>
    <w:p>
      <w:r/>
      <w:r>
        <w:t>Figma Weave blends generative AI with professional editing capabilities, offering designers control across image, video, animation and multimedia elements. It includes access to leading models such as OpenAI’s Sora and has quickly built a strong user base—seen by Figma as proof of the product’s creative appeal.</w:t>
      </w:r>
      <w:r/>
    </w:p>
    <w:p>
      <w:r/>
      <w:r>
        <w:t>The acquisition comes as Figma positions itself more aggressively against competitors like Adobe in the race to embed AI across design software. While the company’s stock dipped slightly following the announcement—amid broader market concerns about high AI spending—analysts note the move signals Figma’s long-term intent to lead in the AI design space.</w:t>
      </w:r>
      <w:r/>
    </w:p>
    <w:p>
      <w:r/>
      <w:r>
        <w:t>Figma’s gross margins exceed 91% and its revenue growth remains strong, but the company is under pressure to balance investment in AI with sustainable profitability. The collapse of Adobe’s $20 billion bid for Figma, blocked by UK and EU regulators, leaves Figma as an independent competitor in a rapidly evolving market.</w:t>
      </w:r>
      <w:r/>
    </w:p>
    <w:p>
      <w:r/>
      <w:r>
        <w:t>Industry observers warn that slow AI adoption could risk losing market share to nimble rivals. By acquiring Weavy, Figma is aiming to stay ahead in a sector where creative tools increasingly depend on AI functionality to attract and retain users.</w:t>
      </w:r>
      <w:r/>
    </w:p>
    <w:p>
      <w:r/>
      <w:r>
        <w:t>Despite market volatility, Figma’s strategic push into AI—starting with this acquisition—demonstrates its ambition to shape the future of design software. As the UK and global tech sectors seek to lead in responsible AI innovation, moves like this highlight the importance of combining technical vision with careful execution.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https://www.fool.com/investing/2025/10/30/figma-just-spent-200-million-on-an-ai-start-up-her/</w:t>
        </w:r>
      </w:hyperlink>
      <w:r>
        <w:t xml:space="preserve"> - Please view link - unable to able to access data</w:t>
      </w:r>
      <w:r/>
    </w:p>
    <w:p>
      <w:pPr>
        <w:pStyle w:val="ListNumber"/>
        <w:spacing w:line="240" w:lineRule="auto"/>
        <w:ind w:left="720"/>
      </w:pPr>
      <w:r/>
      <w:hyperlink r:id="rId10">
        <w:r>
          <w:rPr>
            <w:color w:val="0000EE"/>
            <w:u w:val="single"/>
          </w:rPr>
          <w:t>https://www.fool.com/investing/2025/10/30/figma-just-spent-200-million-on-an-ai-start-up-her/</w:t>
        </w:r>
      </w:hyperlink>
      <w:r>
        <w:t xml:space="preserve"> - Figma, a cloud-based design platform, has acquired Weavy, an AI start-up, for approximately $200 million. The new product, Figma Weave, integrates generative AI and professional editing tools, enhancing Figma's capabilities in image, video, and animation design. Weavy offers a variety of AI models, including OpenAI's Sora video generation platform, allowing users to create and refine designs with ease. Despite concerns about valuation and profit forecasts, this acquisition demonstrates Figma's commitment to AI integration, aiming to strengthen its position in the competitive design software market.</w:t>
      </w:r>
      <w:r/>
    </w:p>
    <w:p>
      <w:pPr>
        <w:pStyle w:val="ListNumber"/>
        <w:spacing w:line="240" w:lineRule="auto"/>
        <w:ind w:left="720"/>
      </w:pPr>
      <w:r/>
      <w:hyperlink r:id="rId11">
        <w:r>
          <w:rPr>
            <w:color w:val="0000EE"/>
            <w:u w:val="single"/>
          </w:rPr>
          <w:t>https://www.fool.com/investing/2025/08/18/is-figma-a-millionaire-maker-stock/</w:t>
        </w:r>
      </w:hyperlink>
      <w:r>
        <w:t xml:space="preserve"> - Figma's stock has experienced significant volatility since its IPO, with concerns about its high valuation and potential disruption from AI technologies. Despite impressive revenue growth, the stock's elevated price-to-sales ratio and the looming threat of AI-driven design tools pose risks to investors. While Figma's innovative platform has attracted a substantial user base, the company's future performance remains uncertain, and potential investors should exercise caution and monitor developments closely.</w:t>
      </w:r>
      <w:r/>
    </w:p>
    <w:p>
      <w:pPr>
        <w:pStyle w:val="ListNumber"/>
        <w:spacing w:line="240" w:lineRule="auto"/>
        <w:ind w:left="720"/>
      </w:pPr>
      <w:r/>
      <w:hyperlink r:id="rId12">
        <w:r>
          <w:rPr>
            <w:color w:val="0000EE"/>
            <w:u w:val="single"/>
          </w:rPr>
          <w:t>https://www.fool.com/investing/2025/10/29/3-reasons-why-i-bought-figma-stock//</w:t>
        </w:r>
      </w:hyperlink>
      <w:r>
        <w:t xml:space="preserve"> - Despite recent stock price fluctuations, Figma's strong financial performance and strategic investments in AI-driven products present a compelling case for investment. The company's profitability, impressive revenue growth, and expanding customer base indicate a solid foundation. Additionally, Figma's proactive approach in integrating AI technologies positions it well for future growth, making it an attractive option for investors seeking exposure to the evolving design software market.</w:t>
      </w:r>
      <w:r/>
    </w:p>
    <w:p>
      <w:pPr>
        <w:pStyle w:val="ListNumber"/>
        <w:spacing w:line="240" w:lineRule="auto"/>
        <w:ind w:left="720"/>
      </w:pPr>
      <w:r/>
      <w:hyperlink r:id="rId13">
        <w:r>
          <w:rPr>
            <w:color w:val="0000EE"/>
            <w:u w:val="single"/>
          </w:rPr>
          <w:t>https://www.fool.com/investing/2025/09/11/figma-stock-lost-half-value-july-time-buy/</w:t>
        </w:r>
      </w:hyperlink>
      <w:r>
        <w:t xml:space="preserve"> - Figma's stock has experienced a significant decline since July, raising questions about its valuation and future prospects. While the company has demonstrated strong revenue growth and a solid customer base, concerns about its high price-to-sales ratio and potential competition from AI-driven design tools persist. Investors should carefully assess these factors and consider the risks associated with investing in Figma at this time.</w:t>
      </w:r>
      <w:r/>
    </w:p>
    <w:p>
      <w:pPr>
        <w:pStyle w:val="ListNumber"/>
        <w:spacing w:line="240" w:lineRule="auto"/>
        <w:ind w:left="720"/>
      </w:pPr>
      <w:r/>
      <w:hyperlink r:id="rId14">
        <w:r>
          <w:rPr>
            <w:color w:val="0000EE"/>
            <w:u w:val="single"/>
          </w:rPr>
          <w:t>https://www.fool.com/investing/2025/09/09/figma-shares-sink-despite-strong-revenue-growth/</w:t>
        </w:r>
      </w:hyperlink>
      <w:r>
        <w:t xml:space="preserve"> - Despite reporting strong revenue growth, Figma's stock has declined due to concerns over rising AI-related costs impacting profit margins. The company's strategic investments in AI are expected to pressure gross margins in the short term. Investors should weigh the potential long-term benefits of AI integration against the immediate financial implications when considering Figma's stock.</w:t>
      </w:r>
      <w:r/>
    </w:p>
    <w:p>
      <w:pPr>
        <w:pStyle w:val="ListNumber"/>
        <w:spacing w:line="240" w:lineRule="auto"/>
        <w:ind w:left="720"/>
      </w:pPr>
      <w:r/>
      <w:hyperlink r:id="rId15">
        <w:r>
          <w:rPr>
            <w:color w:val="0000EE"/>
            <w:u w:val="single"/>
          </w:rPr>
          <w:t>https://www.fool.com/investing/2023/12/19/adobe-ends-pursuit-figma-adobe-stock-buy-2024/</w:t>
        </w:r>
      </w:hyperlink>
      <w:r>
        <w:t xml:space="preserve"> - Adobe has officially ended its pursuit of acquiring Figma, citing regulatory challenges in Europe and the UK. This decision follows the abandonment of a $20 billion acquisition attempt due to antitrust concerns. Despite this setback, Adobe remains a dominant player in the creative software industry, and investors should consider the implications of this development on Adobe's stock performance in 2024.</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fool.com/investing/2025/10/30/figma-just-spent-200-million-on-an-ai-start-up-her/" TargetMode="External"/><Relationship Id="rId11" Type="http://schemas.openxmlformats.org/officeDocument/2006/relationships/hyperlink" Target="https://www.fool.com/investing/2025/08/18/is-figma-a-millionaire-maker-stock/" TargetMode="External"/><Relationship Id="rId12" Type="http://schemas.openxmlformats.org/officeDocument/2006/relationships/hyperlink" Target="https://www.fool.com/investing/2025/10/29/3-reasons-why-i-bought-figma-stock//" TargetMode="External"/><Relationship Id="rId13" Type="http://schemas.openxmlformats.org/officeDocument/2006/relationships/hyperlink" Target="https://www.fool.com/investing/2025/09/11/figma-stock-lost-half-value-july-time-buy/" TargetMode="External"/><Relationship Id="rId14" Type="http://schemas.openxmlformats.org/officeDocument/2006/relationships/hyperlink" Target="https://www.fool.com/investing/2025/09/09/figma-shares-sink-despite-strong-revenue-growth/" TargetMode="External"/><Relationship Id="rId15" Type="http://schemas.openxmlformats.org/officeDocument/2006/relationships/hyperlink" Target="https://www.fool.com/investing/2023/12/19/adobe-ends-pursuit-figma-adobe-stock-buy-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