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leaders warn of potential AI-driven market correction amid soaring tech valuations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are mounting among global financial leaders over the sustainability of soaring stock valuations in AI-focused technology sectors. As enthusiasm for artificial intelligence fuels record highs, warnings are emerging that the market could face a sharp correction reminiscent of past tech bubbles.</w:t>
      </w:r>
      <w:r/>
    </w:p>
    <w:p>
      <w:r/>
      <w:r>
        <w:t>Jamie Dimon, CEO of JPMorgan Chase, has voiced some of the starkest caution to date. Speaking in Bournemouth during the bank’s announcement of a £350 million investment in a new AI campus, Dimon acknowledged AI’s transformative potential but warned that “most people involved won’t do well” and that “some of the money being invested will probably be lost.” He predicted the possibility of a significant correction within the next two years.</w:t>
      </w:r>
      <w:r/>
    </w:p>
    <w:p>
      <w:r/>
      <w:r>
        <w:t>The Bank of England’s Financial Policy Committee (FPC) has also raised concerns, flagging stretched valuations in AI-heavy technology firms and drawing comparisons to the dot-com bubble era. Its latest report warned that a loss of investor confidence or political pressure on the US Federal Reserve could trigger a “sharp correction,” noting that market concentration among a handful of AI giants—such as Nvidia, Microsoft and Meta—heightens systemic risk.</w:t>
      </w:r>
      <w:r/>
    </w:p>
    <w:p>
      <w:r/>
      <w:r>
        <w:t>Across the Atlantic, US regulators have been less alarmed. San Francisco Fed President Mary Daly recently dismissed fears of a bubble, highlighting differing attitudes between UK and US policymakers.</w:t>
      </w:r>
      <w:r/>
    </w:p>
    <w:p>
      <w:r/>
      <w:r>
        <w:t>Not all analysts agree that markets are overheated. Goldman Sachs chief equity strategist Peter Oppenheimer argues that, while valuations are elevated, they remain underpinned by strong corporate earnings rather than speculation. He advises investors to stay diversified given the dominance of a few tech leaders. Nancy Tengler of Laffer Tengler Investments echoed this sentiment, suggesting bubble warnings often come from investors sidelined too early.</w:t>
      </w:r>
      <w:r/>
    </w:p>
    <w:p>
      <w:r/>
      <w:r>
        <w:t>At a global level, International Monetary Fund managing director Kristalina Georgieva has urged caution, warning of overvaluation risks and calling for vigilance amid AI euphoria and loose fiscal conditions. Her comments come as companies such as Taiwan Semiconductor Manufacturing Company (TSMC) continue to report surging revenues from AI demand, even as geopolitical tensions weigh on markets.</w:t>
      </w:r>
      <w:r/>
    </w:p>
    <w:p>
      <w:r/>
      <w:r>
        <w:t>Domestically, the Bank of England notes more stability in the UK, where households and businesses remain resilient despite high borrowing costs and inflation. Yet officials remain alert to potential spillover risks from US markets, given the close correlation between British and American bond yields.</w:t>
      </w:r>
      <w:r/>
    </w:p>
    <w:p>
      <w:r/>
      <w:r>
        <w:t>Dimon also renewed his call for the US Securities and Exchange Commission to ease quarterly earnings reporting rules, arguing that excessive short-term pressure discourages long-term investment. JPMorgan spends about $2 billion annually on AI, generating nearly equivalent savings—a figure he said illustrates the technology’s transformative but capital-intensive nature.</w:t>
      </w:r>
      <w:r/>
    </w:p>
    <w:p>
      <w:r/>
      <w:r>
        <w:t>Despite continued optimism about AI’s long-term promise, regulators and investors are urging caution as markets edge toward what some analysts are calling “peak AI” enthusiasm ahead of Christmas. The consensus among policymakers is clear: responsible innovation can drive extraordinary economic growth, but maintaining diversification, strong oversight and prudent risk management will be critical to preventing history from repeating itself.</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https://www.cityam.com/ftse-100-live-warnings-over-ai-driven-market-boom/</w:t>
        </w:r>
      </w:hyperlink>
      <w:r>
        <w:t xml:space="preserve"> - Please view link - unable to able to access data</w:t>
      </w:r>
      <w:r/>
    </w:p>
    <w:p>
      <w:pPr>
        <w:pStyle w:val="ListNumber"/>
        <w:spacing w:line="240" w:lineRule="auto"/>
        <w:ind w:left="720"/>
      </w:pPr>
      <w:r/>
      <w:hyperlink r:id="rId11">
        <w:r>
          <w:rPr>
            <w:color w:val="0000EE"/>
            <w:u w:val="single"/>
          </w:rPr>
          <w:t>https://www.reuters.com/business/high-stock-valuations-sparking-investor-worries-about-market-bubble-2025-10-09/</w:t>
        </w:r>
      </w:hyperlink>
      <w:r>
        <w:t xml:space="preserve"> - A surge in U.S. stock markets, driven by optimism around artificial intelligence, is causing concern among investors about a potential market bubble. Major tech companies like Nvidia, Microsoft, and Oracle have seen sharp increases in their valuations, pushing the S&amp;P 500 and Nasdaq to record highs. This rally has prompted warnings from figures like IMF chief Kristalina Georgieva and JPMorgan Chase CEO Jamie Dimon about the risk of a significant market correction in the near future. However, Goldman Sachs analysts argue that the rally is based on solid fundamentals rather than speculative excess, suggesting that it may not yet constitute a bubble. They caution, though, that high market concentration and growing competition in the AI space make diversification important.</w:t>
      </w:r>
      <w:r/>
    </w:p>
    <w:p>
      <w:pPr>
        <w:pStyle w:val="ListNumber"/>
        <w:spacing w:line="240" w:lineRule="auto"/>
        <w:ind w:left="720"/>
      </w:pPr>
      <w:r/>
      <w:hyperlink r:id="rId12">
        <w:r>
          <w:rPr>
            <w:color w:val="0000EE"/>
            <w:u w:val="single"/>
          </w:rPr>
          <w:t>https://www.axios.com/2025/10/09/ai-bubble-federal-reserve</w:t>
        </w:r>
      </w:hyperlink>
      <w:r>
        <w:t xml:space="preserve"> - The Bank of England has raised concerns about rising risks in global financial markets, particularly highlighting a potential correction driven by an AI-related market bubble and political pressure on the U.S. Federal Reserve. In its semiannual Financial Policy Committee report, the Bank noted that investors may be underestimating serious risks in the current bull market, warning that market corrections could occur if these risks materialize. This caution contrasts with recent comments from San Francisco Federal Reserve President Mary Daly, who downplayed signs of financial bubbles in a recent interview. Notably, the Bank of England explicitly called out vulnerabilities in U.S. markets and the Fed's approach—an unusual move for a major central bank to criticize another's economy directly.</w:t>
      </w:r>
      <w:r/>
    </w:p>
    <w:p>
      <w:pPr>
        <w:pStyle w:val="ListNumber"/>
        <w:spacing w:line="240" w:lineRule="auto"/>
        <w:ind w:left="720"/>
      </w:pPr>
      <w:r/>
      <w:hyperlink r:id="rId13">
        <w:r>
          <w:rPr>
            <w:color w:val="0000EE"/>
            <w:u w:val="single"/>
          </w:rPr>
          <w:t>https://www.axios.com/2025/10/09/ai-bubble-stock-market</w:t>
        </w:r>
      </w:hyperlink>
      <w:r>
        <w:t xml:space="preserve"> - Goldman Sachs asserts that the current surge in AI-related stocks does not yet constitute a market bubble, though caution is warranted. According to Peter Oppenheimer, Goldman’s chief global equity strategist, while Big Tech is thriving, current market valuations remain significantly lower than those seen in past bubbles. He outlines three classic bubble indicators but notes they are not fully present. Despite rising asset prices, as long as corporate earnings continue to support these valuations, concerns remain mitigated. However, with earnings expectations rising, sustainability is uncertain. Nancy Tengler, CEO of Laffer Tengler Investments, suggests that AI bubble concerns are often voiced by investors who exited the market too early. Overall, the message is optimistic but advises diversification to guard against potential volatility.</w:t>
      </w:r>
      <w:r/>
    </w:p>
    <w:p>
      <w:pPr>
        <w:pStyle w:val="ListNumber"/>
        <w:spacing w:line="240" w:lineRule="auto"/>
        <w:ind w:left="720"/>
      </w:pPr>
      <w:r/>
      <w:hyperlink r:id="rId14">
        <w:r>
          <w:rPr>
            <w:color w:val="0000EE"/>
            <w:u w:val="single"/>
          </w:rPr>
          <w:t>https://www.reuters.com/business/finance/global-markets-view-usa-2025-10-09/</w:t>
        </w:r>
      </w:hyperlink>
      <w:r>
        <w:t xml:space="preserve"> - Global financial markets showed signs of caution on Thursday, October 9, 2025, as warnings about stock overvaluation and loose fiscal policies mounted. IMF chief Kristalina Georgieva highlighted risks of sharp market corrections and urged against complacency, while JPMorgan CEO Jamie Dimon also voiced concerns about a potential significant pullback in U.S. stocks. The Bank of England had similarly warned of investor over-exuberance, especially regarding AI and central bank policy. Despite this, optimism around AI-driven earnings persisted, exemplified by TSMC reporting a 30% jump in annual revenue. Chinese markets rebounded after a holiday, with gains in chip and rare earth stocks amid U.S.-China tech tensions and Beijing's export controls. In Europe, political uncertainty eased in France as President Macron committed to appointing a new prime minister within 48 hours. U.S. markets cooled slightly, gold stabilized after hitting record highs, and Treasury yields rose following a mixed bond auction. Meanwhile, the yen weakened past 153 as Japan’s likely new PM advocated more control over the central bank. A tentative ceasefire between Israel and Hamas also helped ease oil prices. The amount of Treasuries held by foreign central banks at the NY Fed hit a decade-low, raising concerns over future demand for U.S. debt.</w:t>
      </w:r>
      <w:r/>
    </w:p>
    <w:p>
      <w:pPr>
        <w:pStyle w:val="ListNumber"/>
        <w:spacing w:line="240" w:lineRule="auto"/>
        <w:ind w:left="720"/>
      </w:pPr>
      <w:r/>
      <w:hyperlink r:id="rId15">
        <w:r>
          <w:rPr>
            <w:color w:val="0000EE"/>
            <w:u w:val="single"/>
          </w:rPr>
          <w:t>https://www.reuters.com/sustainability/boards-policy-regulation/markets-face-sharp-correction-if-mood-sours-ai-or-fed-freedom-bank-england-says-2025-10-08/</w:t>
        </w:r>
      </w:hyperlink>
      <w:r>
        <w:t xml:space="preserve"> - The Bank of England (BoE) has issued a strong warning that global financial markets are at risk of a "sharp correction" if investor confidence in artificial intelligence (AI) or the independence of the U.S. Federal Reserve weakens. The BoE’s Financial Policy Committee highlighted that U.S. stock valuations, particularly driven by AI-focused tech giants like Nvidia, Microsoft, and Meta, resemble levels seen during the dotcom bubble. The concentration of market value within a few top companies increases vulnerability to shifts in sentiment regarding AI’s future impact. Concerns were also raised about potential global instability if the Fed’s credibility is compromised, especially under political pressure, such as attempts by former President Donald Trump to influence monetary policy. Changes in U.S. bond prices could impact UK borrowing costs due to close yield correlations. Meanwhile, the BoE found that domestic UK risks remained stable, with households and businesses managing high inflation and elevated borrowing costs, while cyber threats and geopolitical tensions remain notable risks. It maintained its financial stability tools, such as the 2% countercyclical capital buffer and a minimum leverage ratio of 3.25%.</w:t>
      </w:r>
      <w:r/>
    </w:p>
    <w:p>
      <w:pPr>
        <w:pStyle w:val="ListNumber"/>
        <w:spacing w:line="240" w:lineRule="auto"/>
        <w:ind w:left="720"/>
      </w:pPr>
      <w:r/>
      <w:hyperlink r:id="rId16">
        <w:r>
          <w:rPr>
            <w:color w:val="0000EE"/>
            <w:u w:val="single"/>
          </w:rPr>
          <w:t>https://www.reuters.com/business/finance/jpmorgans-dimon-backs-easing-quarterly-earnings-requirement-bloomberg-news-reports-2025-10-07/</w:t>
        </w:r>
      </w:hyperlink>
      <w:r>
        <w:t xml:space="preserve"> - JPMorgan Chase CEO Jamie Dimon has expressed support for easing the U.S. Securities and Exchange Commission's (SEC) quarterly earnings reporting requirements, as reported by Bloomberg News. Dimon's comments follow renewed calls by U.S. President Donald Trump to shift from quarterly to semi-annual reporting, arguing that it would reduce costs and allow corporate leaders to better manage their businesses. SEC Chairman Paul Atkins noted the agency is fast-tracking this proposal, though concerns have been raised about the implications for corporate transparency. During an interview on Bloomberg TV, Dimon criticized the pressure CEOs face under current requirements, particularly around earnings forecasts, stating it can lead to poor decision-making. While he affirmed JPMorgan would continue to issue quarterly updates, he indicated these could be simplified if the mandate changes. Additionally, Dimon highlighted JPMorgan’s major investment in artificial intelligence (AI), revealing the bank spends $2 billion annually on AI development, which yields nearly equivalent cost savings. He emphasized that AI remains a transformative technology for the bank and the broader financial industry, aligning with similar pushes by other major institutions like Goldman Sachs and Morgan Stanley.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ityam.com/ftse-100-live-warnings-over-ai-driven-market-boom/" TargetMode="External"/><Relationship Id="rId11" Type="http://schemas.openxmlformats.org/officeDocument/2006/relationships/hyperlink" Target="https://www.reuters.com/business/high-stock-valuations-sparking-investor-worries-about-market-bubble-2025-10-09/" TargetMode="External"/><Relationship Id="rId12" Type="http://schemas.openxmlformats.org/officeDocument/2006/relationships/hyperlink" Target="https://www.axios.com/2025/10/09/ai-bubble-federal-reserve" TargetMode="External"/><Relationship Id="rId13" Type="http://schemas.openxmlformats.org/officeDocument/2006/relationships/hyperlink" Target="https://www.axios.com/2025/10/09/ai-bubble-stock-market" TargetMode="External"/><Relationship Id="rId14" Type="http://schemas.openxmlformats.org/officeDocument/2006/relationships/hyperlink" Target="https://www.reuters.com/business/finance/global-markets-view-usa-2025-10-09/" TargetMode="External"/><Relationship Id="rId15" Type="http://schemas.openxmlformats.org/officeDocument/2006/relationships/hyperlink" Target="https://www.reuters.com/sustainability/boards-policy-regulation/markets-face-sharp-correction-if-mood-sours-ai-or-fed-freedom-bank-england-says-2025-10-08/" TargetMode="External"/><Relationship Id="rId16" Type="http://schemas.openxmlformats.org/officeDocument/2006/relationships/hyperlink" Target="https://www.reuters.com/business/finance/jpmorgans-dimon-backs-easing-quarterly-earnings-requirement-bloomberg-news-reports-2025-1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