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Peers urge UK government to fast-track AI energy efficiency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under mounting pressure to deliver a national artificial intelligence energy efficiency strategy within the next 18 months, amid growing concerns over the strain AI infrastructure is placing on the country’s electricity grid and water resources.</w:t>
      </w:r>
      <w:r/>
    </w:p>
    <w:p>
      <w:r/>
      <w:r>
        <w:t>In the House of Lords, Earl John Russell, spokesperson for the Environment and Climate Change Committee, tabled an amendment to the Planning and Infrastructure Bill calling for AI energy use to be made a statutory planning consideration. He warned that overall UK electricity demand is forecast to double by 2050, with AI playing a major role in sectors such as building management and transport. While small modular nuclear reactors could contribute to future supply, they are unlikely to be operational before the mid-2030s.</w:t>
      </w:r>
      <w:r/>
    </w:p>
    <w:p>
      <w:r/>
      <w:r>
        <w:t>Russell also highlighted reports of large technology companies scaling back on clean energy commitments, citing Google as an example. His proposed amendment would require developers to provide projections of AI-related energy use in planning applications, implement measures to secure supply and efficiency, and ensure surplus energy from data centres can be returned to the grid. It also calls for stronger water efficiency strategies to address the significant cooling demands of data centres. Defra has forecast a daily shortfall of nearly five billion litres in water supply by 2050.</w:t>
      </w:r>
      <w:r/>
    </w:p>
    <w:p>
      <w:r/>
      <w:r>
        <w:t>Although the Department for Science, Innovation and Technology is preparing a national policy statement on sustainable planning for the sector, due in 2026, peers argue the pace of AI growth is outstripping policy. The government’s AI Energy Council has established a sustainability group to accelerate low-carbon solutions and carbon reduction tools linked to AI.</w:t>
      </w:r>
      <w:r/>
    </w:p>
    <w:p>
      <w:r/>
      <w:r>
        <w:t>Data from techUK and the Environment Agency shows progress in water use, with 64 per cent of English data centres now consuming under 10,000 cubic metres annually thanks to waterless and closed-loop cooling. Even so, experts have urged mandatory reporting of energy and water use by data centre operators to guide policy and strengthen accountability.</w:t>
      </w:r>
      <w:r/>
    </w:p>
    <w:p>
      <w:r/>
      <w:r>
        <w:t>Google recently pledged £5 billion for UK infrastructure, including a new data centre near London using air cooling and heat redistribution. The facility aims to run on 95 per cent carbon-free energy by 2026 and create more than 8,000 jobs annually, illustrating commercial interest in sustainable AI deployment.</w:t>
      </w:r>
      <w:r/>
    </w:p>
    <w:p>
      <w:r/>
      <w:r>
        <w:t>At the European level, Brussels is preparing binding efficiency rules for data centres, which account for 3 per cent of EU electricity consumption. The UK government has also announced reforms to speed up grid connections for critical sectors such as AI, potentially unlocking £40 billion in annual investment.</w:t>
      </w:r>
      <w:r/>
    </w:p>
    <w:p>
      <w:r/>
      <w:r>
        <w:t>The debate highlights the urgent need for coordinated action to align AI growth with environmental sustainability. Russell’s amendment presses for energy and water efficiency to be embedded in planning frameworks, ensuring AI strengthens both national competitiveness and climate resilience.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https://www.newcivilengineer.com/latest/lords-call-for-government-to-produce-national-ai-energy-efficiency-strategy-in-next-18-months-18-09-2025/</w:t>
        </w:r>
      </w:hyperlink>
      <w:r>
        <w:t xml:space="preserve"> - Please view link - unable to able to access data</w:t>
      </w:r>
      <w:r/>
    </w:p>
    <w:p>
      <w:pPr>
        <w:pStyle w:val="ListNumber"/>
        <w:spacing w:line="240" w:lineRule="auto"/>
        <w:ind w:left="720"/>
      </w:pPr>
      <w:r/>
      <w:hyperlink r:id="rId11">
        <w:r>
          <w:rPr>
            <w:color w:val="0000EE"/>
            <w:u w:val="single"/>
          </w:rPr>
          <w:t>https://www.theguardian.com/technology/2025/feb/07/call-to-make-tech-firms-report-data-centre-energy-use-as-ai-booms</w:t>
        </w:r>
      </w:hyperlink>
      <w:r>
        <w:t xml:space="preserve"> - Experts have called for mandatory reporting of energy and water consumption by tech companies operating data centres, citing the environmental risks associated with the rapid growth of artificial intelligence (AI). The National Engineering Policy Centre's report highlights the need for reliable data to effectively manage the environmental impact of AI-driven services, urging policymakers to expand environmental reporting and set sustainability requirements for data centres.</w:t>
      </w:r>
      <w:r/>
    </w:p>
    <w:p>
      <w:pPr>
        <w:pStyle w:val="ListNumber"/>
        <w:spacing w:line="240" w:lineRule="auto"/>
        <w:ind w:left="720"/>
      </w:pPr>
      <w:r/>
      <w:hyperlink r:id="rId12">
        <w:r>
          <w:rPr>
            <w:color w:val="0000EE"/>
            <w:u w:val="single"/>
          </w:rPr>
          <w:t>https://www.reuters.com/sustainability/climate-energy/google-sets-out-68-bln-uk-investment-ahead-trumps-state-visit-2025-09-16/</w:t>
        </w:r>
      </w:hyperlink>
      <w:r>
        <w:t xml:space="preserve"> - Google has announced a £5 billion ($6.8 billion) investment in the UK, including the launch of a new data centre near London to support increased demand for AI-driven services. The facility is expected to create around 8,250 jobs annually and will feature environmentally-friendly design with air cooling and heat redistribution technologies, aiming to run on approximately 95% carbon-free energy by 2026.</w:t>
      </w:r>
      <w:r/>
    </w:p>
    <w:p>
      <w:pPr>
        <w:pStyle w:val="ListNumber"/>
        <w:spacing w:line="240" w:lineRule="auto"/>
        <w:ind w:left="720"/>
      </w:pPr>
      <w:r/>
      <w:hyperlink r:id="rId13">
        <w:r>
          <w:rPr>
            <w:color w:val="0000EE"/>
            <w:u w:val="single"/>
          </w:rPr>
          <w:t>https://www.reuters.com/sustainability/eu-plans-energy-saving-measures-data-centres-2025-06-12/</w:t>
        </w:r>
      </w:hyperlink>
      <w:r>
        <w:t xml:space="preserve"> - The European Union is preparing to introduce measures aimed at improving the energy efficiency of data centres, responding to the growing energy consumption driven by AI technologies. The initiative comes as data centres currently account for 3% of the EU's electricity demand, a figure expected to rise significantly in the coming years due to the expansion of AI applications.</w:t>
      </w:r>
      <w:r/>
    </w:p>
    <w:p>
      <w:pPr>
        <w:pStyle w:val="ListNumber"/>
        <w:spacing w:line="240" w:lineRule="auto"/>
        <w:ind w:left="720"/>
      </w:pPr>
      <w:r/>
      <w:hyperlink r:id="rId14">
        <w:r>
          <w:rPr>
            <w:color w:val="0000EE"/>
            <w:u w:val="single"/>
          </w:rPr>
          <w:t>https://www.itpro.com/infrastructure/data-centres/majority-of-english-data-centers-use-less-water-than-a-typical-leisure-center-as-operators-embrace-new-cooling-methods</w:t>
        </w:r>
      </w:hyperlink>
      <w:r>
        <w:t xml:space="preserve"> - A report by techUK and the Environment Agency reveals that the majority of commercial data centres in England consume relatively low amounts of water, with 64% using less than 10,000 m³ annually. This is attributed to advancements in cooling techniques, including waterless and closed-loop systems, which have significantly reduced water usage in English data centres.</w:t>
      </w:r>
      <w:r/>
    </w:p>
    <w:p>
      <w:pPr>
        <w:pStyle w:val="ListNumber"/>
        <w:spacing w:line="240" w:lineRule="auto"/>
        <w:ind w:left="720"/>
      </w:pPr>
      <w:r/>
      <w:hyperlink r:id="rId15">
        <w:r>
          <w:rPr>
            <w:color w:val="0000EE"/>
            <w:u w:val="single"/>
          </w:rPr>
          <w:t>https://www.reuters.com/business/energy/uks-energy-regulator-confirm-electricity-grid-reforms-2025-04-15/</w:t>
        </w:r>
      </w:hyperlink>
      <w:r>
        <w:t xml:space="preserve"> - The UK government announced that energy regulator Ofgem is set to confirm major reforms to the electricity grid connection system. The reform aims to eliminate speculative projects that block grid access, thereby facilitating connections for critical sectors such as data centres and AI, and potentially unlocking up to £40 billion ($52.8 billion) of annual investment.</w:t>
      </w:r>
      <w:r/>
    </w:p>
    <w:p>
      <w:pPr>
        <w:pStyle w:val="ListNumber"/>
        <w:spacing w:line="240" w:lineRule="auto"/>
        <w:ind w:left="720"/>
      </w:pPr>
      <w:r/>
      <w:hyperlink r:id="rId16">
        <w:r>
          <w:rPr>
            <w:color w:val="0000EE"/>
            <w:u w:val="single"/>
          </w:rPr>
          <w:t>https://www.gov.uk/government/news/upgrading-national-grid-to-power-ai-future-to-be-tackled-at-ai-energy-council</w:t>
        </w:r>
      </w:hyperlink>
      <w:r>
        <w:t xml:space="preserve"> - The UK government is addressing the need to upgrade the national grid to support future AI developments through the AI Energy Council. The council's second meeting focused on bringing the energy grid up to speed to power the next wave of AI breakthroughs, with major tech and energy companies in attendance.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newcivilengineer.com/latest/lords-call-for-government-to-produce-national-ai-energy-efficiency-strategy-in-next-18-months-18-09-2025/" TargetMode="External"/><Relationship Id="rId11" Type="http://schemas.openxmlformats.org/officeDocument/2006/relationships/hyperlink" Target="https://www.theguardian.com/technology/2025/feb/07/call-to-make-tech-firms-report-data-centre-energy-use-as-ai-booms" TargetMode="External"/><Relationship Id="rId12" Type="http://schemas.openxmlformats.org/officeDocument/2006/relationships/hyperlink" Target="https://www.reuters.com/sustainability/climate-energy/google-sets-out-68-bln-uk-investment-ahead-trumps-state-visit-2025-09-16/" TargetMode="External"/><Relationship Id="rId13" Type="http://schemas.openxmlformats.org/officeDocument/2006/relationships/hyperlink" Target="https://www.reuters.com/sustainability/eu-plans-energy-saving-measures-data-centres-2025-06-12/" TargetMode="External"/><Relationship Id="rId14" Type="http://schemas.openxmlformats.org/officeDocument/2006/relationships/hyperlink" Target="https://www.itpro.com/infrastructure/data-centres/majority-of-english-data-centers-use-less-water-than-a-typical-leisure-center-as-operators-embrace-new-cooling-methods" TargetMode="External"/><Relationship Id="rId15" Type="http://schemas.openxmlformats.org/officeDocument/2006/relationships/hyperlink" Target="https://www.reuters.com/business/energy/uks-energy-regulator-confirm-electricity-grid-reforms-2025-04-15/" TargetMode="External"/><Relationship Id="rId16" Type="http://schemas.openxmlformats.org/officeDocument/2006/relationships/hyperlink" Target="https://www.gov.uk/government/news/upgrading-national-grid-to-power-ai-future-to-be-tackled-at-ai-energy-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