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bets on data centre innovation to power AI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positioning itself at the heart of the global AI revolution, with plans to develop a network of data centres to support emerging ‘AI Growth Zones’ nationwide. Announced earlier this year by the Prime Minister, the initiative promises major economic gains but presents a range of complex challenges that must be addressed to realise its potential.</w:t>
      </w:r>
      <w:r/>
    </w:p>
    <w:p>
      <w:r/>
      <w:r>
        <w:t>A key challenge lies in whether the UK’s data centre infrastructure can keep pace with AI’s surging demands. AI technologies require vast computational power, generating significant heat. Traditional air-cooling systems—long a mainstay of data centre design—are proving inadequate. Overheating risks rise as AI pushes server rack power densities beyond 17kW, with forecasts suggesting up to 30kW per rack by 2027. Conventional air cooling struggles beyond 50kW per rack in large-scale facilities, making a shift in cooling methods essential.</w:t>
      </w:r>
      <w:r/>
    </w:p>
    <w:p>
      <w:r/>
      <w:r>
        <w:t>Land availability adds further pressure. Prime sites near technology hubs such as London are in short supply, with construction and operational costs continuing to rise. Concentrating data centres in existing areas like West London risks overstretching infrastructure, increasing exposure to power outages and operational disruptions. Regulatory frameworks remain fluid, with debates ongoing around security, energy use and the specific needs of these vital digital assets.</w:t>
      </w:r>
      <w:r/>
    </w:p>
    <w:p>
      <w:r/>
      <w:r>
        <w:t>Liquid cooling technologies are fast emerging as the preferred solution for data centre thermal management. Unlike air cooling, liquid cooling tackles heat directly at its source, offering greater efficiency and a lower energy footprint. Methods such as immersion cooling and direct-to-chip cooling allow operators to manage far denser computing environments—critical for AI workloads—while reducing energy use and environmental impact.</w:t>
      </w:r>
      <w:r/>
    </w:p>
    <w:p>
      <w:r/>
      <w:r>
        <w:t>This shift aligns with the UK’s broader commitment to sustainability in digital infrastructure. As AI-driven services continue to fuel rising energy demand, the need to balance performance with environmental responsibility is becoming urgent. Liquid cooling is seen not just as a technical upgrade but as an essential measure to ensure data centres can meet both operational and sustainability goals.</w:t>
      </w:r>
      <w:r/>
    </w:p>
    <w:p>
      <w:r/>
      <w:r>
        <w:t>With its focus on AI leadership, the UK’s data centre sector faces a decisive moment. Tackling infrastructure, regulatory and environmental challenges will require bold innovation and targeted investment in advanced cooling solutions. Liquid cooling technologies, praised for their efficiency and scalability, are expected to play a central role.</w:t>
      </w:r>
      <w:r/>
    </w:p>
    <w:p>
      <w:r/>
      <w:r>
        <w:t>The UK’s data centre expansion, underpinned by pioneering cooling strategies, marks a positive step towards building a responsible, high-performance digital ecosystem. Success in this area could position the UK as a global leader in combining technological advancement with environmental stewardship in the digital infrastructure space.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https://www.datacenterdynamics.com/en/opinions/ais-rise-demands-more-from-the-uk-data-center-market/</w:t>
        </w:r>
      </w:hyperlink>
      <w:r>
        <w:t xml:space="preserve"> - Please view link - unable to able to access data</w:t>
      </w:r>
      <w:r/>
    </w:p>
    <w:p>
      <w:pPr>
        <w:pStyle w:val="ListNumber"/>
        <w:spacing w:line="240" w:lineRule="auto"/>
        <w:ind w:left="720"/>
      </w:pPr>
      <w:r/>
      <w:hyperlink r:id="rId10">
        <w:r>
          <w:rPr>
            <w:color w:val="0000EE"/>
            <w:u w:val="single"/>
          </w:rPr>
          <w:t>https://www.datacenterdynamics.com/en/opinions/ais-rise-demands-more-from-the-uk-data-center-market/</w:t>
        </w:r>
      </w:hyperlink>
      <w:r>
        <w:t xml:space="preserve"> - This article discusses the challenges faced by the UK data center market due to the rise of AI, including increased demand for computing power, overheating issues, and the need for advanced cooling technologies. It highlights the importance of liquid cooling solutions, such as immersion and direct-to-chip cooling, to effectively manage the heat generated by AI workloads and ensure data center reliability.</w:t>
      </w:r>
      <w:r/>
    </w:p>
    <w:p>
      <w:pPr>
        <w:pStyle w:val="ListNumber"/>
        <w:spacing w:line="240" w:lineRule="auto"/>
        <w:ind w:left="720"/>
      </w:pPr>
      <w:r/>
      <w:hyperlink r:id="rId11">
        <w:r>
          <w:rPr>
            <w:color w:val="0000EE"/>
            <w:u w:val="single"/>
          </w:rPr>
          <w:t>https://www.datacenterdynamics.com/en/opinions/empowering-data-center-sustainability-in-the-uks-ai-driven-future/</w:t>
        </w:r>
      </w:hyperlink>
      <w:r>
        <w:t xml:space="preserve"> - The article explores the UK's efforts to integrate sustainable practices into data center operations to support AI growth. It emphasizes the adoption of liquid cooling technologies to enhance energy efficiency and reduce environmental impact, noting that traditional air-cooling methods are insufficient for the high-density servers used in AI applications.</w:t>
      </w:r>
      <w:r/>
    </w:p>
    <w:p>
      <w:pPr>
        <w:pStyle w:val="ListNumber"/>
        <w:spacing w:line="240" w:lineRule="auto"/>
        <w:ind w:left="720"/>
      </w:pPr>
      <w:r/>
      <w:hyperlink r:id="rId11">
        <w:r>
          <w:rPr>
            <w:color w:val="0000EE"/>
            <w:u w:val="single"/>
          </w:rPr>
          <w:t>https://www.datacenterdynamics.com/en/opinions/empowering-data-center-sustainability-in-the-uks-ai-driven-future/</w:t>
        </w:r>
      </w:hyperlink>
      <w:r>
        <w:t xml:space="preserve"> - This piece examines the UK's initiatives to promote sustainable data center operations amid AI advancements. It underscores the necessity of liquid cooling solutions to manage the increased heat output from AI workloads, highlighting that traditional air-cooling methods are inadequate for the high-density servers used in AI applications.</w:t>
      </w:r>
      <w:r/>
    </w:p>
    <w:p>
      <w:pPr>
        <w:pStyle w:val="ListNumber"/>
        <w:spacing w:line="240" w:lineRule="auto"/>
        <w:ind w:left="720"/>
      </w:pPr>
      <w:r/>
      <w:hyperlink r:id="rId11">
        <w:r>
          <w:rPr>
            <w:color w:val="0000EE"/>
            <w:u w:val="single"/>
          </w:rPr>
          <w:t>https://www.datacenterdynamics.com/en/opinions/empowering-data-center-sustainability-in-the-uks-ai-driven-future/</w:t>
        </w:r>
      </w:hyperlink>
      <w:r>
        <w:t xml:space="preserve"> - The article discusses the UK's strategies for integrating sustainable practices into data center operations to support AI growth. It highlights the adoption of liquid cooling technologies to improve energy efficiency and reduce environmental impact, noting that traditional air-cooling methods are insufficient for the high-density servers used in AI applications.</w:t>
      </w:r>
      <w:r/>
    </w:p>
    <w:p>
      <w:pPr>
        <w:pStyle w:val="ListNumber"/>
        <w:spacing w:line="240" w:lineRule="auto"/>
        <w:ind w:left="720"/>
      </w:pPr>
      <w:r/>
      <w:hyperlink r:id="rId11">
        <w:r>
          <w:rPr>
            <w:color w:val="0000EE"/>
            <w:u w:val="single"/>
          </w:rPr>
          <w:t>https://www.datacenterdynamics.com/en/opinions/empowering-data-center-sustainability-in-the-uks-ai-driven-future/</w:t>
        </w:r>
      </w:hyperlink>
      <w:r>
        <w:t xml:space="preserve"> - This article explores the UK's efforts to integrate sustainable practices into data center operations to support AI growth. It emphasizes the adoption of liquid cooling technologies to enhance energy efficiency and reduce environmental impact, noting that traditional air-cooling methods are insufficient for the high-density servers used in AI applications.</w:t>
      </w:r>
      <w:r/>
    </w:p>
    <w:p>
      <w:pPr>
        <w:pStyle w:val="ListNumber"/>
        <w:spacing w:line="240" w:lineRule="auto"/>
        <w:ind w:left="720"/>
      </w:pPr>
      <w:r/>
      <w:hyperlink r:id="rId11">
        <w:r>
          <w:rPr>
            <w:color w:val="0000EE"/>
            <w:u w:val="single"/>
          </w:rPr>
          <w:t>https://www.datacenterdynamics.com/en/opinions/empowering-data-center-sustainability-in-the-uks-ai-driven-future/</w:t>
        </w:r>
      </w:hyperlink>
      <w:r>
        <w:t xml:space="preserve"> - The article examines the UK's initiatives to promote sustainable data center operations amid AI advancements. It underscores the necessity of liquid cooling solutions to manage the increased heat output from AI workloads, highlighting that traditional air-cooling methods are inadequate for the high-density servers used in AI applications.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datacenterdynamics.com/en/opinions/ais-rise-demands-more-from-the-uk-data-center-market/" TargetMode="External"/><Relationship Id="rId11" Type="http://schemas.openxmlformats.org/officeDocument/2006/relationships/hyperlink" Target="https://www.datacenterdynamics.com/en/opinions/empowering-data-center-sustainability-in-the-uks-ai-driven-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