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AI ambitions hinge on energy reform as £2bn plan powers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committed £2 billion to positioning the country as a global leader in artificial intelligence, but delivering on that ambition depends on a more pressing challenge: powering it. AI’s growing energy demands risk outpacing the current electricity grid, prompting urgent reform to ensure the infrastructure can sustain the sector’s rapid expansion.</w:t>
      </w:r>
      <w:r/>
    </w:p>
    <w:p>
      <w:r/>
      <w:r>
        <w:t>The government projects a twentyfold increase in compute capacity will be required within five years to support AI development. Without strategic upgrades, this surge could hamper innovation, push up operational costs and increase reliance on less sustainable energy sources. The UK is not alone in facing this dilemma—Microsoft in the US has gone so far as to restart the Three Mile Island nuclear reactor to power its data operations.</w:t>
      </w:r>
      <w:r/>
    </w:p>
    <w:p>
      <w:r/>
      <w:r>
        <w:t>To avoid similar pressure points, the UK has created the AI Energy Council, co-chaired by the Secretaries of State for Technology and Energy. The council brings together major tech players including Microsoft, Google and AWS with energy regulators such as Ofgem and the National Energy System Operator. Its remit includes forecasting AI’s energy footprint, securing renewable power sources for AI infrastructure, and ensuring that cyber-secure integration supports both innovation and net-zero goals.</w:t>
      </w:r>
      <w:r/>
    </w:p>
    <w:p>
      <w:r/>
      <w:r>
        <w:t>A key priority is reforming the UK’s electricity connection process, which currently limits grid access for new developments. Proposed changes—awaiting Ofgem’s approval—could unlock over 400GW of additional capacity, paving the way for a new generation of AI data centres and research facilities.</w:t>
      </w:r>
      <w:r/>
    </w:p>
    <w:p>
      <w:r/>
      <w:r>
        <w:t>Alongside these reforms, the government is establishing AI Growth Zones: designated regions that will host high-capacity AI infrastructure and receive over 500 megawatts of energy support. Proposed sites in Oxfordshire, Cambridge, Bristol and Edinburgh are expected to attract billions in private investment and create thousands of skilled jobs—bringing economic opportunity beyond London’s established tech centres. However, these developments carry social and economic implications. Many target regions already face housing shortages and affordability challenges. The influx of workers and investment could intensify pressure on local housing markets and strain public services. At the same time, increased energy consumption—if not offset by reforms and renewables—could drive up domestic bills.</w:t>
      </w:r>
      <w:r/>
    </w:p>
    <w:p>
      <w:r/>
      <w:r>
        <w:t>To manage these risks, the AI Energy Council meets quarterly to monitor progress, align stakeholders and ensure growth is both sustainable and equitable. Its work reflects a broader strategy: making the UK a leader in AI innovation without compromising environmental integrity or community welfare.</w:t>
      </w:r>
      <w:r/>
    </w:p>
    <w:p>
      <w:r/>
      <w:r>
        <w:t>If successful, this alignment of technological ambition with energy reform could set a global standard. With careful coordination and sustained investment, the UK has a real chance to lead the AI era—powered not just by algorithms and silicon, but by smart, secure and sustainable energy systems.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https://tugatech.com.pt/t68724-reino-unido-aposta-forte-na-ia-mas-sera-que-a-rede-eletrica-consegue-acompanhar</w:t>
        </w:r>
      </w:hyperlink>
      <w:r>
        <w:t xml:space="preserve"> - Please view link - unable to able to access data</w:t>
      </w:r>
      <w:r/>
    </w:p>
    <w:p>
      <w:pPr>
        <w:pStyle w:val="ListNumber"/>
        <w:spacing w:line="240" w:lineRule="auto"/>
        <w:ind w:left="720"/>
      </w:pPr>
      <w:r/>
      <w:hyperlink r:id="rId11">
        <w:r>
          <w:rPr>
            <w:color w:val="0000EE"/>
            <w:u w:val="single"/>
          </w:rPr>
          <w:t>https://www.gov.uk/government/news/ai-energy-council-to-ensure-uks-energy-infrastructure-ready-for-ai-revolution</w:t>
        </w:r>
      </w:hyperlink>
      <w:r>
        <w:t xml:space="preserve"> - The UK government has established the AI Energy Council to ensure the nation's energy infrastructure can support the growing demands of artificial intelligence (AI). Co-chaired by the Technology and Energy Secretaries, the council includes representatives from major tech companies like Microsoft, Google, and Amazon Web Services, as well as energy providers and regulators such as Ofgem and the National Energy System Operator (NESO). The council's objectives include aligning the UK's clean energy goals with AI advancements, promoting sustainable energy use in AI and data centre infrastructure, and ensuring the secure adoption of AI across the energy network. A key focus is reforming the electricity connections process to release over 400GW of capacity from the grid connection queue, facilitating the development of large-scale AI data centres vital for economic growth. Additionally, the council is working on the creation of AI Growth Zones—designated areas across the country equipped to supply over 500 megawatts of energy to AI infrastructures like data centres and research labs. These zones aim to attract substantial private investment and generate new jobs, forming the backbone of the government's Plan for Change. The council is set to meet quarterly to track progress, identify barriers, and facilitate ongoing coordination between government bodies and the private sector.</w:t>
      </w:r>
      <w:r/>
    </w:p>
    <w:p>
      <w:pPr>
        <w:pStyle w:val="ListNumber"/>
        <w:spacing w:line="240" w:lineRule="auto"/>
        <w:ind w:left="720"/>
      </w:pPr>
      <w:r/>
      <w:hyperlink r:id="rId12">
        <w:r>
          <w:rPr>
            <w:color w:val="0000EE"/>
            <w:u w:val="single"/>
          </w:rPr>
          <w:t>https://www.gov.uk/government/news/technology-and-energy-secretaries-chair-first-meeting-of-ai-energy-council</w:t>
        </w:r>
      </w:hyperlink>
      <w:r>
        <w:t xml:space="preserve"> - The UK's Technology and Energy Secretaries have co-chaired the inaugural meeting of the AI Energy Council, focusing on ensuring the nation's energy system is prepared to support the country's AI and computing infrastructure. The council has identified five main areas of focus for the coming year: ensuring the UK's energy system is ready to support AI and computing infrastructure, promoting sustainability and the use of renewable energy solutions, ensuring the safe and secure adoption of AI across the energy system, advising on how AI can support the transition to net zero, and unlocking opportunities to make the grid more flexible. Attendees emphasized the importance of making sustainability central to efforts to leverage AI and the need to ensure the UK has the necessary infrastructure to drive further investment, including quick access to the grid, accelerated planning permissions, and skills development. The council is committed to meeting quarterly, aiming to bring proposals to the table to make quick progress and deliver benefits to people across the country.</w:t>
      </w:r>
      <w:r/>
    </w:p>
    <w:p>
      <w:pPr>
        <w:pStyle w:val="ListNumber"/>
        <w:spacing w:line="240" w:lineRule="auto"/>
        <w:ind w:left="720"/>
      </w:pPr>
      <w:r/>
      <w:hyperlink r:id="rId13">
        <w:r>
          <w:rPr>
            <w:color w:val="0000EE"/>
            <w:u w:val="single"/>
          </w:rPr>
          <w:t>https://www.gov.uk/government/groups/ai-council</w:t>
        </w:r>
      </w:hyperlink>
      <w:r>
        <w:t xml:space="preserve"> - The AI Council was an independent expert committee established to provide advice to the UK Government and offer high-level leadership of the AI ecosystem. Its primary aims included fostering open dialogue between industry, academia, and government, advising on AI policy priorities, sharing research and development expertise, and working on public perception of AI. The council focused on three main areas: developing public understanding of AI and tackling negative perceptions, increasing skills in AI, including diversity in the field, and exploring safe, fair, legal, and ethical data-sharing frameworks. The final meeting of the AI Council was held on 21 June 2023, after which members were invited to act as individual expert advisors to the Department for Science, Innovation and Technology.</w:t>
      </w:r>
      <w:r/>
    </w:p>
    <w:p>
      <w:pPr>
        <w:pStyle w:val="ListNumber"/>
        <w:spacing w:line="240" w:lineRule="auto"/>
        <w:ind w:left="720"/>
      </w:pPr>
      <w:r/>
      <w:hyperlink r:id="rId14">
        <w:r>
          <w:rPr>
            <w:color w:val="0000EE"/>
            <w:u w:val="single"/>
          </w:rPr>
          <w:t>https://www.openaccessgovernment.org/uk-government-and-industry-leaders-hope-to-power-ai-through-ai-energy-grid/194819/</w:t>
        </w:r>
      </w:hyperlink>
      <w:r>
        <w:t xml:space="preserve"> - The UK government, in collaboration with industry leaders, is working to ensure the nation's energy infrastructure can support the growing demands of artificial intelligence (AI). A key priority for the AI Energy Council is reforming the UK's electricity connections process, aiming to release over 400GW of capacity currently stalled in the grid connection queue. This reform is expected to significantly accelerate AI project rollouts and associated economic benefits. Additionally, the development of AI Growth Zones is underway. These designated hubs across the country are intended to attract substantial private investment and generate new jobs, forming the backbone of the government's Plan for Change. The zones are expected to be focal points for AI application in real-world sectors, with significant implications for local energy use.</w:t>
      </w:r>
      <w:r/>
    </w:p>
    <w:p>
      <w:pPr>
        <w:pStyle w:val="ListNumber"/>
        <w:spacing w:line="240" w:lineRule="auto"/>
        <w:ind w:left="720"/>
      </w:pPr>
      <w:r/>
      <w:hyperlink r:id="rId15">
        <w:r>
          <w:rPr>
            <w:color w:val="0000EE"/>
            <w:u w:val="single"/>
          </w:rPr>
          <w:t>https://www.gov.uk/government/news/upgrading-national-grid-to-power-ai-future-to-be-tackled-at-ai-energy-council</w:t>
        </w:r>
      </w:hyperlink>
      <w:r>
        <w:t xml:space="preserve"> - The UK government is collaborating with Ofgem and the National Energy System Operator (NESO) to deliver fundamental reforms to the UK's connections process. Once final sign-offs from Ofgem are in place, this could mean more than 400GW of additional capacity is freed up from the grid connection queue, accelerating AI projects vital to economic growth. The AI Energy Council is also working on the creation of AI Growth Zones—designated areas across the country equipped to supply over 500 megawatts of energy to AI infrastructures like data centres and research labs. These zones aim to attract substantial private investment and generate new jobs, forming the backbone of the government's Plan for Change.</w:t>
      </w:r>
      <w:r/>
    </w:p>
    <w:p>
      <w:pPr>
        <w:pStyle w:val="ListNumber"/>
        <w:spacing w:line="240" w:lineRule="auto"/>
        <w:ind w:left="720"/>
      </w:pPr>
      <w:r/>
      <w:hyperlink r:id="rId16">
        <w:r>
          <w:rPr>
            <w:color w:val="0000EE"/>
            <w:u w:val="single"/>
          </w:rPr>
          <w:t>https://www.publicsectorexecutive.com/articles/government-launches-council-boost-clean-energy-and-ai</w:t>
        </w:r>
      </w:hyperlink>
      <w:r>
        <w:t xml:space="preserve"> - The UK government has launched the AI Energy Council to ensure the nation's energy infrastructure can support the growing demands of artificial intelligence (AI). The council comprises 14 organisations, including EDF, Ofgem, National Energy System Operator (NESO), Scottish Power, National Grid, Google, Microsoft, Amazon Web Services, ARM, and Brookfield. This collaborative approach aims to expedite energy projects and support the growing number of tech companies planning to build data centres in the UK. As part of the Clean Power Action Plan, the government is prioritising infrastructure projects needed to connect more homegrown clean power to the grid by 2030. This effort will streamline the grid connection queue, enabling crucial infrastructure projects and unlocking billions in investment. Accelerated planning approvals will ensure that AI innovators have access to cutting-edge infrastructure and reliable power, driving the next wave of AI opportunities.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ugatech.com.pt/t68724-reino-unido-aposta-forte-na-ia-mas-sera-que-a-rede-eletrica-consegue-acompanhar" TargetMode="External"/><Relationship Id="rId11" Type="http://schemas.openxmlformats.org/officeDocument/2006/relationships/hyperlink" Target="https://www.gov.uk/government/news/ai-energy-council-to-ensure-uks-energy-infrastructure-ready-for-ai-revolution" TargetMode="External"/><Relationship Id="rId12" Type="http://schemas.openxmlformats.org/officeDocument/2006/relationships/hyperlink" Target="https://www.gov.uk/government/news/technology-and-energy-secretaries-chair-first-meeting-of-ai-energy-council" TargetMode="External"/><Relationship Id="rId13" Type="http://schemas.openxmlformats.org/officeDocument/2006/relationships/hyperlink" Target="https://www.gov.uk/government/groups/ai-council" TargetMode="External"/><Relationship Id="rId14" Type="http://schemas.openxmlformats.org/officeDocument/2006/relationships/hyperlink" Target="https://www.openaccessgovernment.org/uk-government-and-industry-leaders-hope-to-power-ai-through-ai-energy-grid/194819/" TargetMode="External"/><Relationship Id="rId15" Type="http://schemas.openxmlformats.org/officeDocument/2006/relationships/hyperlink" Target="https://www.gov.uk/government/news/upgrading-national-grid-to-power-ai-future-to-be-tackled-at-ai-energy-council" TargetMode="External"/><Relationship Id="rId16" Type="http://schemas.openxmlformats.org/officeDocument/2006/relationships/hyperlink" Target="https://www.publicsectorexecutive.com/articles/government-launches-council-boost-clean-energy-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