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 Group to build one of UK’s largest data centres in Cambridgeshire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 Group, the alternative investment platform formed by Stoneweg Group and Icona Capital, has announced plans to build its first UK data centre in Sutton-in-the-Isle, Cambridgeshire. The facility will serve the UK's Golden Triangle—linking Cambridge, Oxford and London—and is set to become one of the country’s largest, with a projected capacity of 330MW.</w:t>
      </w:r>
      <w:r/>
    </w:p>
    <w:p>
      <w:r/>
      <w:r>
        <w:t>This UK expansion is part of SWI Group’s broader push to scale its hyper-scale data operations under its AiOnX platform, which already includes four Tier I data centres in Ireland, Denmark, Spain and Italy. With a €20 billion investment plan targeting a 2GW total capacity across Europe, AiOnX is on track to become one of the continent’s largest data infrastructure owners. A recent €50 million minority stake acquisition in AiOnX by Stoneweg Europe Stapled Trust has further underlined investor confidence in the initiative.</w:t>
      </w:r>
      <w:r/>
    </w:p>
    <w:p>
      <w:r/>
      <w:r>
        <w:t>Max-Hervé George, Chairman and Co-CEO of SWI Group, said that demand for computing power has long been rising, but the speed of AI’s growth has exceeded expectations. The Cambridgeshire site is designed to support the region’s expanding AI and cloud computing needs—enhancing the UK’s ability to compete in high-performance digital infrastructure.</w:t>
      </w:r>
      <w:r/>
    </w:p>
    <w:p>
      <w:r/>
      <w:r>
        <w:t>The data centre’s location in Cambridgeshire is strategically chosen to serve the dense concentration of research institutions and technology firms within the Golden Triangle. This aligns with wider UK ambitions to develop digital infrastructure capable of supporting next-generation computing applications.</w:t>
      </w:r>
      <w:r/>
    </w:p>
    <w:p>
      <w:r/>
      <w:r>
        <w:t>Across Western Europe, competition in the hyperscale data centre market is intensifying. Cloud providers, AI firms and data-driven industries are fuelling growth, though concerns over energy use, environmental impact and planning constraints remain key factors in large-scale developments.</w:t>
      </w:r>
      <w:r/>
    </w:p>
    <w:p>
      <w:r/>
      <w:r>
        <w:t>While SWI Group’s expansion is seen as a welcome boost to UK infrastructure, industry observers have emphasised the need to ensure sustainability. Efficient cooling systems and the integration of renewable energy sources will be essential to balance digital expansion with climate commitments.</w:t>
      </w:r>
      <w:r/>
    </w:p>
    <w:p>
      <w:r/>
      <w:r>
        <w:t>SWI Group’s latest move underscores the growing importance of the UK as a strategic hub for data centre development. It reflects a broader trend of investment aimed at supporting AI and cloud innovation, while also highlighting the ongoing challenge of building digital capacity responsibly.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https://www.prnewswire.com/news-releases/max-herve-georges-swi-group-expands-european-hyperscale-strategy-with-fifth-data-centre-and-unified-aionx-platform-302493931.html</w:t>
        </w:r>
      </w:hyperlink>
      <w:r>
        <w:t xml:space="preserve"> - Original press release. View link for all data</w:t>
      </w:r>
      <w:r/>
    </w:p>
    <w:p>
      <w:pPr>
        <w:pStyle w:val="ListNumber"/>
        <w:spacing w:line="240" w:lineRule="auto"/>
        <w:ind w:left="720"/>
      </w:pPr>
      <w:r/>
      <w:hyperlink r:id="rId11">
        <w:r>
          <w:rPr>
            <w:color w:val="0000EE"/>
            <w:u w:val="single"/>
          </w:rPr>
          <w:t>https://www.prnewswire.co.uk/news-releases/max-herve-georges-swi-group-expands-european-hyperscale-strategy-with-fifth-data-centre-and-unified-aionx-platform-302493931.html</w:t>
        </w:r>
      </w:hyperlink>
      <w:r>
        <w:t xml:space="preserve"> - SWI Group, formed from Stoneweg Group and Icona Capital, plans to build its first UK data centre in Sutton-in-the-Isle, Cambridgeshire, with a final capacity of 330MW. This site aims to serve the UK's 'Golden Triangle' of technology operators and will be among the largest data centres in the UK. It joins four other Tier I hyper-scale data centres in Ireland, Denmark, Spain, and Italy, collectively targeting a 2GW total capacity with an investment exceeding EUR 20 billion, positioning AiOnX as one of Europe's largest data centre owners.</w:t>
      </w:r>
      <w:r/>
    </w:p>
    <w:p>
      <w:pPr>
        <w:pStyle w:val="ListNumber"/>
        <w:spacing w:line="240" w:lineRule="auto"/>
        <w:ind w:left="720"/>
      </w:pPr>
      <w:r/>
      <w:hyperlink r:id="rId12">
        <w:r>
          <w:rPr>
            <w:color w:val="0000EE"/>
            <w:u w:val="single"/>
          </w:rPr>
          <w:t>https://www.streetinsider.com/PRNewswire/Max-Herv%C3%A9+Georges+SWI+Group+expands+European+hyperscale+strategy+with+fifth+data+centre+and+unified+AiOnX+platform/24993263.html</w:t>
        </w:r>
      </w:hyperlink>
      <w:r>
        <w:t xml:space="preserve"> - SWI Group, an alternative investment platform formed from Stoneweg Group and Icona Capital, announced plans to build its first UK data centre in Sutton-in-the-Isle, Cambridgeshire, with a final capacity of 330MW. This site aims to serve the UK's 'Golden Triangle' of technology operators and will be among the largest data centres in the UK. It joins four other Tier I hyper-scale data centres in Ireland, Denmark, Spain, and Italy, collectively targeting a 2GW total capacity with an investment exceeding EUR 20 billion, making AiOnX one of Europe's largest data centre owners.</w:t>
      </w:r>
      <w:r/>
    </w:p>
    <w:p>
      <w:pPr>
        <w:pStyle w:val="ListNumber"/>
        <w:spacing w:line="240" w:lineRule="auto"/>
        <w:ind w:left="720"/>
      </w:pPr>
      <w:r/>
      <w:hyperlink r:id="rId13">
        <w:r>
          <w:rPr>
            <w:color w:val="0000EE"/>
            <w:u w:val="single"/>
          </w:rPr>
          <w:t>https://www.ilgiornaleditalia.it/news/comunicati/717245/max-herve-george-s-swi-group-expands-european-hyperscale-strategy-with-fifth-data-centre-and-unified-aionx-platform.html</w:t>
        </w:r>
      </w:hyperlink>
      <w:r>
        <w:t xml:space="preserve"> - SWI Group, formed from Stoneweg Group and Icona Capital, plans to build its first UK data centre in Sutton-in-the-Isle, Cambridgeshire, with a final capacity of 330MW. This site aims to serve the UK's 'Golden Triangle' of technology operators and will be among the largest data centres in the UK. It joins four other Tier I hyper-scale data centres in Ireland, Denmark, Spain, and Italy, collectively targeting a 2GW total capacity with an investment exceeding EUR 20 billion, positioning AiOnX as one of Europe's largest data centre owners.</w:t>
      </w:r>
      <w:r/>
    </w:p>
    <w:p>
      <w:pPr>
        <w:pStyle w:val="ListNumber"/>
        <w:spacing w:line="240" w:lineRule="auto"/>
        <w:ind w:left="720"/>
      </w:pPr>
      <w:r/>
      <w:hyperlink r:id="rId14">
        <w:r>
          <w:rPr>
            <w:color w:val="0000EE"/>
            <w:u w:val="single"/>
          </w:rPr>
          <w:t>https://www.arizton.com/market-reports/western-europe-data-center-portfolio</w:t>
        </w:r>
      </w:hyperlink>
      <w:r>
        <w:t xml:space="preserve"> - The report provides a comprehensive analysis of the data centre market in Western Europe, covering existing and upcoming facilities. It includes information on various data centre operators, their locations, and the scale of their operations, offering insights into the competitive landscape and growth prospects in the region.</w:t>
      </w:r>
      <w:r/>
    </w:p>
    <w:p>
      <w:pPr>
        <w:pStyle w:val="ListNumber"/>
        <w:spacing w:line="240" w:lineRule="auto"/>
        <w:ind w:left="720"/>
      </w:pPr>
      <w:r/>
      <w:hyperlink r:id="rId15">
        <w:r>
          <w:rPr>
            <w:color w:val="0000EE"/>
            <w:u w:val="single"/>
          </w:rPr>
          <w:t>https://www.interconnection-flex.net/en/product/datacenters/</w:t>
        </w:r>
      </w:hyperlink>
      <w:r>
        <w:t xml:space="preserve"> - This page lists various data centre facilities across Europe, including locations in the UK, Germany, France, and Switzerland. It provides details on the operators, locations, and types of services offered, serving as a resource for understanding the data centre infrastructure in these regions.</w:t>
      </w:r>
      <w:r/>
    </w:p>
    <w:p>
      <w:pPr>
        <w:pStyle w:val="ListNumber"/>
        <w:spacing w:line="240" w:lineRule="auto"/>
        <w:ind w:left="720"/>
      </w:pPr>
      <w:r/>
      <w:hyperlink r:id="rId16">
        <w:r>
          <w:rPr>
            <w:color w:val="0000EE"/>
            <w:u w:val="single"/>
          </w:rPr>
          <w:t>https://sifted.eu/pro/briefings/data-centres-2025</w:t>
        </w:r>
      </w:hyperlink>
      <w:r>
        <w:t xml:space="preserve"> - The briefing offers an overview of the data centre industry in Europe, highlighting key players, emerging trends, and investment activities. It provides insights into the growth and development of data centres, focusing on technological advancements and market dynamics shaping the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rnewswire.com/news-releases/max-herve-georges-swi-group-expands-european-hyperscale-strategy-with-fifth-data-centre-and-unified-aionx-platform-302493931.html" TargetMode="External"/><Relationship Id="rId11" Type="http://schemas.openxmlformats.org/officeDocument/2006/relationships/hyperlink" Target="https://www.prnewswire.co.uk/news-releases/max-herve-georges-swi-group-expands-european-hyperscale-strategy-with-fifth-data-centre-and-unified-aionx-platform-302493931.html" TargetMode="External"/><Relationship Id="rId12" Type="http://schemas.openxmlformats.org/officeDocument/2006/relationships/hyperlink" Target="https://www.streetinsider.com/PRNewswire/Max-Herv%C3%A9+Georges+SWI+Group+expands+European+hyperscale+strategy+with+fifth+data+centre+and+unified+AiOnX+platform/24993263.html" TargetMode="External"/><Relationship Id="rId13" Type="http://schemas.openxmlformats.org/officeDocument/2006/relationships/hyperlink" Target="https://www.ilgiornaleditalia.it/news/comunicati/717245/max-herve-george-s-swi-group-expands-european-hyperscale-strategy-with-fifth-data-centre-and-unified-aionx-platform.html" TargetMode="External"/><Relationship Id="rId14" Type="http://schemas.openxmlformats.org/officeDocument/2006/relationships/hyperlink" Target="https://www.arizton.com/market-reports/western-europe-data-center-portfolio" TargetMode="External"/><Relationship Id="rId15" Type="http://schemas.openxmlformats.org/officeDocument/2006/relationships/hyperlink" Target="https://www.interconnection-flex.net/en/product/datacenters/" TargetMode="External"/><Relationship Id="rId16" Type="http://schemas.openxmlformats.org/officeDocument/2006/relationships/hyperlink" Target="https://sifted.eu/pro/briefings/data-centr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