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Nebius invests $300m in UK AI infrastructure with launch of new GPU cluster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Amsterdam-based Nebius is investing $300 million in GPU infrastructure to strengthen the UK’s artificial intelligence capabilities. The new cluster, expected to launch in late 2025, forms part of the company’s global expansion and signals its intent to support a broad spectrum of AI development in the UK.</w:t>
      </w:r>
      <w:r/>
    </w:p>
    <w:p>
      <w:r/>
      <w:r>
        <w:t>Powered by Nvidia’s Blackwell Ultra chips, the cluster will serve not only private enterprises but also academic institutions, research centres and public services including the NHS. The move reflects Nebius’s ambition to contribute widely to the UK’s AI ecosystem. “The UK is a foundational hub for AI development,” said Arkady Volozh, Founder and CEO, Nebius. He highlighted opportunities for collaboration with local entrepreneurs, academics and corporate leaders.</w:t>
      </w:r>
      <w:r/>
    </w:p>
    <w:p>
      <w:r/>
      <w:r>
        <w:t>The investment supports the UK Government’s AI Opportunities Action Plan, which seeks to expand domestic compute capacity and reduce dependence on foreign infrastructure. “Robust local infrastructure is vital to enabling countries to build their own AI frameworks,” said Dave Salvator, Director of Accelerated Computing Products, Nvidia. By building this cluster, Nebius aims to create a platform for innovation among startups and established firms alike.</w:t>
      </w:r>
      <w:r/>
    </w:p>
    <w:p>
      <w:r/>
      <w:r>
        <w:t>Nebius’s initiative coincides with a national drive to upgrade digital infrastructure. Nvidia CEO Jensen Huang has pointed to current weaknesses in the UK’s digital framework, despite the strength of its research community. In response, Prime Minister Sir Keir Starmer announced an additional £1 billion investment to expand AI computing power twentyfold, bolstering the UK’s AI Research Resource and encouraging broader adoption across sectors, including government training schemes.</w:t>
      </w:r>
      <w:r/>
    </w:p>
    <w:p>
      <w:r/>
      <w:r>
        <w:t>The UK project forms part of a wider European expansion by Nebius, which is investing over $1 billion in AI infrastructure by mid-2025. This includes a new GPU cluster in Paris, one of the first in Europe to feature Nvidia H200 Tensor Core GPUs. As the first Europe-based Nvidia Cloud Partner, Nebius now operates multiple GPU clusters worldwide, cementing its position as a key player in global AI infrastructure.</w:t>
      </w:r>
      <w:r/>
    </w:p>
    <w:p>
      <w:r/>
      <w:r>
        <w:t>While the full impact of this investment remains to be seen, industry leaders believe it marks a critical step in narrowing the AI infrastructure gap between the UK and leading powers such as the US and China. The project is seen as both a corporate expansion and a national milestone in advancing AI capabilities.</w:t>
      </w:r>
      <w:r/>
    </w:p>
    <w:p>
      <w:r/>
      <w:r>
        <w:t>With strong support from both government and the private sector, the initiative signals growing momentum behind efforts to establish a responsible and high-performance AI landscape in the UK.</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https://n24.com.tr/nebius-ingilterede-yeni-yapay-zeka-kumesiyle-altyapisini-genisletiyor/</w:t>
        </w:r>
      </w:hyperlink>
      <w:r>
        <w:t xml:space="preserve"> - Please view link - unable to able to access data</w:t>
      </w:r>
      <w:r/>
    </w:p>
    <w:p>
      <w:pPr>
        <w:pStyle w:val="ListNumber"/>
        <w:spacing w:line="240" w:lineRule="auto"/>
        <w:ind w:left="720"/>
      </w:pPr>
      <w:r/>
      <w:hyperlink r:id="rId11">
        <w:r>
          <w:rPr>
            <w:color w:val="0000EE"/>
            <w:u w:val="single"/>
          </w:rPr>
          <w:t>https://www.ft.com/content/cc04adfb-81b2-477f-b85c-ce042e8f83a8</w:t>
        </w:r>
      </w:hyperlink>
      <w:r>
        <w:t xml:space="preserve"> - Nvidia CEO Jensen Huang highlighted the UK's insufficient digital infrastructure for AI, despite its strong research talent and significant private investment. In response, UK Prime Minister Sir Keir Starmer announced an additional £1 billion to expand the nation's AI computing capabilities, aiming to increase compute power twentyfold and position the UK as an AI leader. The funding will bolster the UK AI Research Resource and support wider AI adoption, including training for civil servants. Nvidia also announced initiatives like a new AI Technology Centre in Bristol and the formation of the UK Sovereign AI Industry Forum with firms such as BAE Systems and BT. Additionally, AI cloud companies Nscale and Nebius plan to launch facilities using thousands of Nvidia’s chips. Despite these efforts, UK AI investments remain significantly lower than those of the US and China, prompting plans to close this gap, including a goal of expanding government computing capacity to match 100,000 Nvidia GPUs by 2030. (</w:t>
      </w:r>
      <w:hyperlink r:id="rId12">
        <w:r>
          <w:rPr>
            <w:color w:val="0000EE"/>
            <w:u w:val="single"/>
          </w:rPr>
          <w:t>ft.com</w:t>
        </w:r>
      </w:hyperlink>
      <w:r>
        <w:t>)</w:t>
      </w:r>
      <w:r/>
    </w:p>
    <w:p>
      <w:pPr>
        <w:pStyle w:val="ListNumber"/>
        <w:spacing w:line="240" w:lineRule="auto"/>
        <w:ind w:left="720"/>
      </w:pPr>
      <w:r/>
      <w:hyperlink r:id="rId13">
        <w:r>
          <w:rPr>
            <w:color w:val="0000EE"/>
            <w:u w:val="single"/>
          </w:rPr>
          <w:t>https://group.nebius.com/newsroom/nebius-to-invest-more-than-usd-1-billion-to-build-ai-infrastructure-in-europe</w:t>
        </w:r>
      </w:hyperlink>
      <w:r>
        <w:t xml:space="preserve"> - Nebius, an AI infrastructure company, announced plans to invest over USD 1 billion by mid-2025 in AI infrastructure across Europe. As part of this initiative, Nebius launched a new GPU cluster in Paris, among the first in Europe to offer NVIDIA H200 Tensor Core GPUs. The Paris facility is the first equipped solely with Nebius-designed servers, marking a significant step in expanding Europe's AI capacity. (</w:t>
      </w:r>
      <w:hyperlink r:id="rId14">
        <w:r>
          <w:rPr>
            <w:color w:val="0000EE"/>
            <w:u w:val="single"/>
          </w:rPr>
          <w:t>group.nebius.com</w:t>
        </w:r>
      </w:hyperlink>
      <w:r>
        <w:t>)</w:t>
      </w:r>
      <w:r/>
    </w:p>
    <w:p>
      <w:pPr>
        <w:pStyle w:val="ListNumber"/>
        <w:spacing w:line="240" w:lineRule="auto"/>
        <w:ind w:left="720"/>
      </w:pPr>
      <w:r/>
      <w:hyperlink r:id="rId15">
        <w:r>
          <w:rPr>
            <w:color w:val="0000EE"/>
            <w:u w:val="single"/>
          </w:rPr>
          <w:t>https://www.datacenterdynamics.com/en/news/nebius-deploys-ai-cluster-at-equinix-data-center-in-paris/</w:t>
        </w:r>
      </w:hyperlink>
      <w:r>
        <w:t xml:space="preserve"> - Nebius is deploying an Nvidia-based AI cluster in an Equinix data center in Paris, France. This new GPU cluster is among the first in Europe to offer NVIDIA H200 Tensor Core GPUs and will be the first to bring NVIDIA's Blackwell GPUs to customers in 2025. The Paris facility is the first equipped solely with Nebius-designed servers, marking a significant step in expanding Europe's AI capacity. (</w:t>
      </w:r>
      <w:hyperlink r:id="rId16">
        <w:r>
          <w:rPr>
            <w:color w:val="0000EE"/>
            <w:u w:val="single"/>
          </w:rPr>
          <w:t>datacenterdynamics.com</w:t>
        </w:r>
      </w:hyperlink>
      <w:r>
        <w:t>)</w:t>
      </w:r>
      <w:r/>
    </w:p>
    <w:p>
      <w:pPr>
        <w:pStyle w:val="ListNumber"/>
        <w:spacing w:line="240" w:lineRule="auto"/>
        <w:ind w:left="720"/>
      </w:pPr>
      <w:r/>
      <w:hyperlink r:id="rId17">
        <w:r>
          <w:rPr>
            <w:color w:val="0000EE"/>
            <w:u w:val="single"/>
          </w:rPr>
          <w:t>https://nebius.com/infiniband</w:t>
        </w:r>
      </w:hyperlink>
      <w:r>
        <w:t xml:space="preserve"> - Nebius provides GPU clusters with NVIDIA® Hopper® H100 SXM GPUs, each host consisting of 8 GPUs. Each GPU features up to 400 Gbit/s connection, providing up to 3.2 Tbit/s network bandwidth per host. This setup is designed to support machine learning workflows that require rapid processing and analysis of large volumes of data. (</w:t>
      </w:r>
      <w:hyperlink r:id="rId18">
        <w:r>
          <w:rPr>
            <w:color w:val="0000EE"/>
            <w:u w:val="single"/>
          </w:rPr>
          <w:t>nebius.com</w:t>
        </w:r>
      </w:hyperlink>
      <w:r>
        <w:t>)</w:t>
      </w:r>
      <w:r/>
    </w:p>
    <w:p>
      <w:pPr>
        <w:pStyle w:val="ListNumber"/>
        <w:spacing w:line="240" w:lineRule="auto"/>
        <w:ind w:left="720"/>
      </w:pPr>
      <w:r/>
      <w:hyperlink r:id="rId19">
        <w:r>
          <w:rPr>
            <w:color w:val="0000EE"/>
            <w:u w:val="single"/>
          </w:rPr>
          <w:t>https://nebius.com/hardware</w:t>
        </w:r>
      </w:hyperlink>
      <w:r>
        <w:t xml:space="preserve"> - Nebius operates a data center in Finland, located 60 kilometers from Helsinki, which houses a supercomputer and a supercluster of thousands of GPUs. The facility is designed to provide modern systems in every aspect of compute, storage, and data processing. (</w:t>
      </w:r>
      <w:hyperlink r:id="rId20">
        <w:r>
          <w:rPr>
            <w:color w:val="0000EE"/>
            <w:u w:val="single"/>
          </w:rPr>
          <w:t>nebius.com</w:t>
        </w:r>
      </w:hyperlink>
      <w:r>
        <w:t>)</w:t>
      </w:r>
      <w:r/>
    </w:p>
    <w:p>
      <w:pPr>
        <w:pStyle w:val="ListNumber"/>
        <w:spacing w:line="240" w:lineRule="auto"/>
        <w:ind w:left="720"/>
      </w:pPr>
      <w:r/>
      <w:hyperlink r:id="rId21">
        <w:r>
          <w:rPr>
            <w:color w:val="0000EE"/>
            <w:u w:val="single"/>
          </w:rPr>
          <w:t>https://nebius.com/blog/posts/designing-hardware-for-hosting-gpus</w:t>
        </w:r>
      </w:hyperlink>
      <w:r>
        <w:t xml:space="preserve"> - Nebius is assembling an H100 GPU cluster using standard off-the-shelf HGX servers and simultaneously developing its own HGX design. The company is focusing on designing hardware to harness the H100’s full potential, including reimagining the entire mainframe, cooling system, and CPU architecture to accommodate the latest and upcoming colossal models. (</w:t>
      </w:r>
      <w:hyperlink r:id="rId22">
        <w:r>
          <w:rPr>
            <w:color w:val="0000EE"/>
            <w:u w:val="single"/>
          </w:rPr>
          <w:t>nebius.com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n24.com.tr/nebius-ingilterede-yeni-yapay-zeka-kumesiyle-altyapisini-genisletiyor/" TargetMode="External"/><Relationship Id="rId11" Type="http://schemas.openxmlformats.org/officeDocument/2006/relationships/hyperlink" Target="https://www.ft.com/content/cc04adfb-81b2-477f-b85c-ce042e8f83a8" TargetMode="External"/><Relationship Id="rId12" Type="http://schemas.openxmlformats.org/officeDocument/2006/relationships/hyperlink" Target="https://www.ft.com/content/cc04adfb-81b2-477f-b85c-ce042e8f83a8?utm_source=openai" TargetMode="External"/><Relationship Id="rId13" Type="http://schemas.openxmlformats.org/officeDocument/2006/relationships/hyperlink" Target="https://group.nebius.com/newsroom/nebius-to-invest-more-than-usd-1-billion-to-build-ai-infrastructure-in-europe" TargetMode="External"/><Relationship Id="rId14" Type="http://schemas.openxmlformats.org/officeDocument/2006/relationships/hyperlink" Target="https://group.nebius.com/newsroom/nebius-to-invest-more-than-usd-1-billion-to-build-ai-infrastructure-in-europe?utm_source=openai" TargetMode="External"/><Relationship Id="rId15" Type="http://schemas.openxmlformats.org/officeDocument/2006/relationships/hyperlink" Target="https://www.datacenterdynamics.com/en/news/nebius-deploys-ai-cluster-at-equinix-data-center-in-paris/" TargetMode="External"/><Relationship Id="rId16" Type="http://schemas.openxmlformats.org/officeDocument/2006/relationships/hyperlink" Target="https://www.datacenterdynamics.com/en/news/nebius-deploys-ai-cluster-at-equinix-data-center-in-paris/?utm_source=openai" TargetMode="External"/><Relationship Id="rId17" Type="http://schemas.openxmlformats.org/officeDocument/2006/relationships/hyperlink" Target="https://nebius.com/infiniband" TargetMode="External"/><Relationship Id="rId18" Type="http://schemas.openxmlformats.org/officeDocument/2006/relationships/hyperlink" Target="https://nebius.com/infiniband?utm_source=openai" TargetMode="External"/><Relationship Id="rId19" Type="http://schemas.openxmlformats.org/officeDocument/2006/relationships/hyperlink" Target="https://nebius.com/hardware" TargetMode="External"/><Relationship Id="rId20" Type="http://schemas.openxmlformats.org/officeDocument/2006/relationships/hyperlink" Target="https://nebius.com/hardware?utm_source=openai" TargetMode="External"/><Relationship Id="rId21" Type="http://schemas.openxmlformats.org/officeDocument/2006/relationships/hyperlink" Target="https://nebius.com/blog/posts/designing-hardware-for-hosting-gpus" TargetMode="External"/><Relationship Id="rId22" Type="http://schemas.openxmlformats.org/officeDocument/2006/relationships/hyperlink" Target="https://nebius.com/blog/posts/designing-hardware-for-hosting-gpu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